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75" w:rsidRPr="005F7C47" w:rsidRDefault="00891F75" w:rsidP="00891F75">
      <w:pPr>
        <w:ind w:left="3969"/>
        <w:jc w:val="right"/>
        <w:rPr>
          <w:sz w:val="26"/>
          <w:szCs w:val="26"/>
        </w:rPr>
      </w:pPr>
      <w:r w:rsidRPr="005F7C47">
        <w:rPr>
          <w:sz w:val="26"/>
          <w:szCs w:val="26"/>
        </w:rPr>
        <w:t>УТВЕРЖДЕНО:</w:t>
      </w:r>
    </w:p>
    <w:p w:rsidR="00891F75" w:rsidRPr="005F7C47" w:rsidRDefault="00891F75" w:rsidP="00891F75">
      <w:pPr>
        <w:ind w:left="3686"/>
        <w:jc w:val="right"/>
        <w:rPr>
          <w:sz w:val="26"/>
          <w:szCs w:val="26"/>
        </w:rPr>
      </w:pPr>
      <w:r w:rsidRPr="005F7C47">
        <w:rPr>
          <w:sz w:val="26"/>
          <w:szCs w:val="26"/>
        </w:rPr>
        <w:t>Правлением АО УКБ «</w:t>
      </w:r>
      <w:proofErr w:type="spellStart"/>
      <w:r w:rsidRPr="005F7C47">
        <w:rPr>
          <w:sz w:val="26"/>
          <w:szCs w:val="26"/>
        </w:rPr>
        <w:t>Белгородсоцбанк</w:t>
      </w:r>
      <w:proofErr w:type="spellEnd"/>
      <w:r w:rsidRPr="005F7C47">
        <w:rPr>
          <w:sz w:val="26"/>
          <w:szCs w:val="26"/>
        </w:rPr>
        <w:t>»</w:t>
      </w:r>
    </w:p>
    <w:p w:rsidR="00891F75" w:rsidRPr="005F7C47" w:rsidRDefault="00891F75" w:rsidP="00891F75">
      <w:pPr>
        <w:ind w:left="3686"/>
        <w:jc w:val="right"/>
        <w:rPr>
          <w:sz w:val="26"/>
          <w:szCs w:val="26"/>
        </w:rPr>
      </w:pPr>
      <w:r w:rsidRPr="005F7C47">
        <w:rPr>
          <w:sz w:val="26"/>
          <w:szCs w:val="26"/>
        </w:rPr>
        <w:t>Протокол Правления</w:t>
      </w:r>
    </w:p>
    <w:p w:rsidR="00891F75" w:rsidRPr="005F7C47" w:rsidRDefault="00FD14DE" w:rsidP="00891F75">
      <w:pPr>
        <w:jc w:val="right"/>
        <w:rPr>
          <w:sz w:val="26"/>
          <w:szCs w:val="26"/>
        </w:rPr>
      </w:pPr>
      <w:r w:rsidRPr="007C2FBE">
        <w:rPr>
          <w:sz w:val="26"/>
          <w:szCs w:val="26"/>
        </w:rPr>
        <w:t xml:space="preserve">№ </w:t>
      </w:r>
      <w:r w:rsidR="00467C4C">
        <w:rPr>
          <w:sz w:val="26"/>
          <w:szCs w:val="26"/>
        </w:rPr>
        <w:t>168</w:t>
      </w:r>
      <w:r w:rsidRPr="007C2FBE">
        <w:rPr>
          <w:sz w:val="26"/>
          <w:szCs w:val="26"/>
        </w:rPr>
        <w:t xml:space="preserve"> от «</w:t>
      </w:r>
      <w:r w:rsidR="007C2FBE" w:rsidRPr="007C2FBE">
        <w:rPr>
          <w:sz w:val="26"/>
          <w:szCs w:val="26"/>
        </w:rPr>
        <w:t>06</w:t>
      </w:r>
      <w:r w:rsidR="00891F75" w:rsidRPr="007C2FBE">
        <w:rPr>
          <w:sz w:val="26"/>
          <w:szCs w:val="26"/>
        </w:rPr>
        <w:t xml:space="preserve">» </w:t>
      </w:r>
      <w:r w:rsidR="00CB2FA9" w:rsidRPr="007C2FBE">
        <w:rPr>
          <w:sz w:val="26"/>
          <w:szCs w:val="26"/>
        </w:rPr>
        <w:t>декабря</w:t>
      </w:r>
      <w:r w:rsidR="00891F75" w:rsidRPr="007C2FBE">
        <w:rPr>
          <w:sz w:val="26"/>
          <w:szCs w:val="26"/>
        </w:rPr>
        <w:t xml:space="preserve">  2023</w:t>
      </w:r>
      <w:r w:rsidR="00891F75" w:rsidRPr="005F7C47">
        <w:rPr>
          <w:sz w:val="26"/>
          <w:szCs w:val="26"/>
        </w:rPr>
        <w:t xml:space="preserve"> года</w:t>
      </w:r>
    </w:p>
    <w:p w:rsidR="00891F75" w:rsidRPr="005F7C47" w:rsidRDefault="00891F75" w:rsidP="00891F75">
      <w:pPr>
        <w:jc w:val="right"/>
        <w:rPr>
          <w:b/>
          <w:bCs/>
          <w:sz w:val="26"/>
          <w:szCs w:val="26"/>
        </w:rPr>
      </w:pPr>
    </w:p>
    <w:p w:rsidR="00E5116C" w:rsidRPr="005F7C47" w:rsidRDefault="00E5116C" w:rsidP="00891F75">
      <w:pPr>
        <w:jc w:val="right"/>
        <w:rPr>
          <w:b/>
          <w:bCs/>
          <w:sz w:val="26"/>
          <w:szCs w:val="26"/>
        </w:rPr>
      </w:pPr>
    </w:p>
    <w:p w:rsidR="00CB2FA9" w:rsidRPr="005F7C47" w:rsidRDefault="00EA639F" w:rsidP="001E3465">
      <w:pPr>
        <w:jc w:val="center"/>
        <w:rPr>
          <w:b/>
          <w:bCs/>
          <w:sz w:val="26"/>
          <w:szCs w:val="26"/>
        </w:rPr>
      </w:pPr>
      <w:r w:rsidRPr="005F7C47">
        <w:rPr>
          <w:b/>
          <w:bCs/>
          <w:sz w:val="26"/>
          <w:szCs w:val="26"/>
        </w:rPr>
        <w:t xml:space="preserve">ПОРЯДОК </w:t>
      </w:r>
      <w:r w:rsidR="00CB2FA9" w:rsidRPr="005F7C47">
        <w:rPr>
          <w:b/>
          <w:bCs/>
          <w:sz w:val="26"/>
          <w:szCs w:val="26"/>
        </w:rPr>
        <w:t>УРЕГУЛИРОВАНИЯ ЗАДОЛЖЕННОСТИ ПО ДОГОВОРАМ ПОТРЕБИТЕЛЬСКОГО КРЕДИТА, ЗАКЛЮЧЕННЫМ В ЦЕЛЯХ, НЕ СВЯЗАННЫХ С ОСУЩЕСТВЛЕНИЕМ ПРЕДПРИНИМАТЕЛЬСКОЙ ДЕЯТЕЛЬНОСТИ</w:t>
      </w:r>
    </w:p>
    <w:p w:rsidR="00EA639F" w:rsidRDefault="00EA639F" w:rsidP="00182A0A">
      <w:pPr>
        <w:jc w:val="center"/>
        <w:rPr>
          <w:b/>
          <w:bCs/>
          <w:sz w:val="26"/>
          <w:szCs w:val="26"/>
        </w:rPr>
      </w:pPr>
    </w:p>
    <w:p w:rsidR="00307DB4" w:rsidRPr="005F7C47" w:rsidRDefault="00307DB4" w:rsidP="00182A0A">
      <w:pPr>
        <w:jc w:val="center"/>
        <w:rPr>
          <w:b/>
          <w:bCs/>
          <w:sz w:val="26"/>
          <w:szCs w:val="26"/>
        </w:rPr>
      </w:pPr>
    </w:p>
    <w:p w:rsidR="001E3465" w:rsidRPr="005F7C47" w:rsidRDefault="00182A0A" w:rsidP="001E3465">
      <w:pPr>
        <w:ind w:firstLine="540"/>
        <w:jc w:val="both"/>
        <w:rPr>
          <w:bCs/>
          <w:sz w:val="26"/>
          <w:szCs w:val="26"/>
        </w:rPr>
      </w:pPr>
      <w:r w:rsidRPr="005F7C47">
        <w:rPr>
          <w:sz w:val="26"/>
          <w:szCs w:val="26"/>
        </w:rPr>
        <w:t>АО УКБ «</w:t>
      </w:r>
      <w:proofErr w:type="spellStart"/>
      <w:r w:rsidRPr="005F7C47">
        <w:rPr>
          <w:sz w:val="26"/>
          <w:szCs w:val="26"/>
        </w:rPr>
        <w:t>Белгородсоцбанк</w:t>
      </w:r>
      <w:proofErr w:type="spellEnd"/>
      <w:r w:rsidRPr="005F7C47">
        <w:rPr>
          <w:sz w:val="26"/>
          <w:szCs w:val="26"/>
        </w:rPr>
        <w:t>»</w:t>
      </w:r>
      <w:r w:rsidR="00880CD4" w:rsidRPr="005F7C47">
        <w:rPr>
          <w:sz w:val="26"/>
          <w:szCs w:val="26"/>
        </w:rPr>
        <w:t xml:space="preserve"> (далее по тексту Банк)</w:t>
      </w:r>
      <w:r w:rsidRPr="005F7C47">
        <w:rPr>
          <w:sz w:val="26"/>
          <w:szCs w:val="26"/>
        </w:rPr>
        <w:t xml:space="preserve"> </w:t>
      </w:r>
      <w:r w:rsidR="001E3465" w:rsidRPr="005F7C47">
        <w:rPr>
          <w:bCs/>
          <w:sz w:val="26"/>
          <w:szCs w:val="26"/>
        </w:rPr>
        <w:t xml:space="preserve">в соответствии с информационным письмом </w:t>
      </w:r>
      <w:r w:rsidR="00CB2FA9" w:rsidRPr="005F7C47">
        <w:rPr>
          <w:bCs/>
          <w:sz w:val="26"/>
          <w:szCs w:val="26"/>
        </w:rPr>
        <w:t>Банка России</w:t>
      </w:r>
      <w:r w:rsidR="001E3465" w:rsidRPr="005F7C47">
        <w:rPr>
          <w:bCs/>
          <w:sz w:val="26"/>
          <w:szCs w:val="26"/>
        </w:rPr>
        <w:t xml:space="preserve"> от 2</w:t>
      </w:r>
      <w:r w:rsidR="00CB2FA9" w:rsidRPr="005F7C47">
        <w:rPr>
          <w:bCs/>
          <w:sz w:val="26"/>
          <w:szCs w:val="26"/>
        </w:rPr>
        <w:t>3</w:t>
      </w:r>
      <w:r w:rsidR="001E3465" w:rsidRPr="005F7C47">
        <w:rPr>
          <w:bCs/>
          <w:sz w:val="26"/>
          <w:szCs w:val="26"/>
        </w:rPr>
        <w:t>.1</w:t>
      </w:r>
      <w:r w:rsidR="00CB2FA9" w:rsidRPr="005F7C47">
        <w:rPr>
          <w:bCs/>
          <w:sz w:val="26"/>
          <w:szCs w:val="26"/>
        </w:rPr>
        <w:t>1</w:t>
      </w:r>
      <w:r w:rsidR="001E3465" w:rsidRPr="005F7C47">
        <w:rPr>
          <w:bCs/>
          <w:sz w:val="26"/>
          <w:szCs w:val="26"/>
        </w:rPr>
        <w:t>.202</w:t>
      </w:r>
      <w:r w:rsidR="00CB2FA9" w:rsidRPr="005F7C47">
        <w:rPr>
          <w:bCs/>
          <w:sz w:val="26"/>
          <w:szCs w:val="26"/>
        </w:rPr>
        <w:t>3</w:t>
      </w:r>
      <w:r w:rsidR="001E3465" w:rsidRPr="005F7C47">
        <w:rPr>
          <w:bCs/>
          <w:sz w:val="26"/>
          <w:szCs w:val="26"/>
        </w:rPr>
        <w:t>г. №</w:t>
      </w:r>
      <w:r w:rsidR="00CB2FA9" w:rsidRPr="005F7C47">
        <w:rPr>
          <w:bCs/>
          <w:sz w:val="26"/>
          <w:szCs w:val="26"/>
        </w:rPr>
        <w:t>59-8-1</w:t>
      </w:r>
      <w:r w:rsidR="001E3465" w:rsidRPr="005F7C47">
        <w:rPr>
          <w:bCs/>
          <w:sz w:val="26"/>
          <w:szCs w:val="26"/>
        </w:rPr>
        <w:t>/</w:t>
      </w:r>
      <w:r w:rsidR="00CB2FA9" w:rsidRPr="005F7C47">
        <w:rPr>
          <w:bCs/>
          <w:sz w:val="26"/>
          <w:szCs w:val="26"/>
        </w:rPr>
        <w:t>67909</w:t>
      </w:r>
      <w:r w:rsidR="001E3465" w:rsidRPr="005F7C47">
        <w:rPr>
          <w:bCs/>
          <w:sz w:val="26"/>
          <w:szCs w:val="26"/>
        </w:rPr>
        <w:t xml:space="preserve"> утвердил следующий Порядок </w:t>
      </w:r>
      <w:r w:rsidR="00CB2FA9" w:rsidRPr="005F7C47">
        <w:rPr>
          <w:bCs/>
          <w:sz w:val="26"/>
          <w:szCs w:val="26"/>
        </w:rPr>
        <w:t xml:space="preserve">урегулирования задолженности по кредитным договорам физических лиц, заключенных в целях не связанных с осуществлением предпринимательской деятельности </w:t>
      </w:r>
      <w:r w:rsidR="001E3465" w:rsidRPr="005F7C47">
        <w:rPr>
          <w:bCs/>
          <w:sz w:val="26"/>
          <w:szCs w:val="26"/>
        </w:rPr>
        <w:t>(далее по тексту «Порядок»):</w:t>
      </w:r>
    </w:p>
    <w:p w:rsidR="006735A0" w:rsidRDefault="006735A0" w:rsidP="001E3465">
      <w:pPr>
        <w:ind w:firstLine="540"/>
        <w:jc w:val="both"/>
        <w:rPr>
          <w:bCs/>
          <w:sz w:val="26"/>
          <w:szCs w:val="26"/>
        </w:rPr>
      </w:pPr>
    </w:p>
    <w:p w:rsidR="00307DB4" w:rsidRPr="005F7C47" w:rsidRDefault="00307DB4" w:rsidP="001E3465">
      <w:pPr>
        <w:ind w:firstLine="540"/>
        <w:jc w:val="both"/>
        <w:rPr>
          <w:bCs/>
          <w:sz w:val="26"/>
          <w:szCs w:val="26"/>
        </w:rPr>
      </w:pPr>
    </w:p>
    <w:p w:rsidR="00A83523" w:rsidRPr="005F7C47" w:rsidRDefault="00A83523" w:rsidP="00E5116C">
      <w:pPr>
        <w:pStyle w:val="a6"/>
        <w:numPr>
          <w:ilvl w:val="0"/>
          <w:numId w:val="4"/>
        </w:numPr>
        <w:spacing w:after="240"/>
        <w:jc w:val="center"/>
        <w:rPr>
          <w:b/>
          <w:bCs/>
          <w:sz w:val="26"/>
          <w:szCs w:val="26"/>
        </w:rPr>
      </w:pPr>
      <w:r w:rsidRPr="005F7C47">
        <w:rPr>
          <w:b/>
          <w:bCs/>
          <w:sz w:val="26"/>
          <w:szCs w:val="26"/>
        </w:rPr>
        <w:t>Основные понятия.</w:t>
      </w:r>
    </w:p>
    <w:p w:rsidR="005F7C47" w:rsidRDefault="005F7C47" w:rsidP="005F7C47">
      <w:pPr>
        <w:pStyle w:val="a6"/>
        <w:ind w:left="0"/>
        <w:jc w:val="both"/>
        <w:rPr>
          <w:bCs/>
          <w:sz w:val="26"/>
          <w:szCs w:val="26"/>
        </w:rPr>
      </w:pPr>
    </w:p>
    <w:p w:rsidR="00C80308" w:rsidRPr="005F7C47" w:rsidRDefault="00A83523" w:rsidP="00E5116C">
      <w:pPr>
        <w:pStyle w:val="a6"/>
        <w:numPr>
          <w:ilvl w:val="1"/>
          <w:numId w:val="4"/>
        </w:numPr>
        <w:ind w:left="0" w:firstLine="0"/>
        <w:jc w:val="both"/>
        <w:rPr>
          <w:bCs/>
          <w:sz w:val="26"/>
          <w:szCs w:val="26"/>
        </w:rPr>
      </w:pPr>
      <w:r w:rsidRPr="005F7C47">
        <w:rPr>
          <w:bCs/>
          <w:sz w:val="26"/>
          <w:szCs w:val="26"/>
        </w:rPr>
        <w:t xml:space="preserve"> </w:t>
      </w:r>
      <w:r w:rsidR="006735A0" w:rsidRPr="005F7C47">
        <w:rPr>
          <w:bCs/>
          <w:sz w:val="26"/>
          <w:szCs w:val="26"/>
        </w:rPr>
        <w:t xml:space="preserve">Для целей настоящего документа </w:t>
      </w:r>
      <w:r w:rsidR="00880CD4" w:rsidRPr="005F7C47">
        <w:rPr>
          <w:bCs/>
          <w:sz w:val="26"/>
          <w:szCs w:val="26"/>
        </w:rPr>
        <w:t>используются следующие основные понятия</w:t>
      </w:r>
      <w:r w:rsidR="006735A0" w:rsidRPr="005F7C47">
        <w:rPr>
          <w:bCs/>
          <w:sz w:val="26"/>
          <w:szCs w:val="26"/>
        </w:rPr>
        <w:t>:</w:t>
      </w:r>
    </w:p>
    <w:p w:rsidR="00E5116C" w:rsidRPr="005F7C47" w:rsidRDefault="00E5116C" w:rsidP="00E511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 xml:space="preserve">1.1.1. Стандарт – Стандарт защиты прав и интересов заемщиков – физических лиц при урегулировании задолженности по кредитным договорам, заключенным в целях, не связанных с осуществлением предпринимательской деятельности, одобренный Банком России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согласно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информационного пись</w:t>
      </w:r>
      <w:r w:rsidR="008643EE" w:rsidRPr="005F7C47">
        <w:rPr>
          <w:rFonts w:ascii="TimesNewRomanPSMT" w:hAnsi="TimesNewRomanPSMT" w:cs="TimesNewRomanPSMT"/>
          <w:sz w:val="26"/>
          <w:szCs w:val="26"/>
        </w:rPr>
        <w:t>ма №ИН-03-59/31 от 24.04.2023г.</w:t>
      </w:r>
    </w:p>
    <w:p w:rsidR="00880CD4" w:rsidRPr="005F7C47" w:rsidRDefault="00E5116C" w:rsidP="00E511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 xml:space="preserve">1.1.2. </w:t>
      </w:r>
      <w:r w:rsidR="00A83523" w:rsidRPr="005F7C47">
        <w:rPr>
          <w:rFonts w:ascii="TimesNewRomanPSMT" w:hAnsi="TimesNewRomanPSMT" w:cs="TimesNewRomanPSMT"/>
          <w:sz w:val="26"/>
          <w:szCs w:val="26"/>
        </w:rPr>
        <w:t>З</w:t>
      </w:r>
      <w:r w:rsidR="00880CD4" w:rsidRPr="005F7C47">
        <w:rPr>
          <w:rFonts w:ascii="TimesNewRomanPSMT" w:hAnsi="TimesNewRomanPSMT" w:cs="TimesNewRomanPSMT"/>
          <w:sz w:val="26"/>
          <w:szCs w:val="26"/>
        </w:rPr>
        <w:t>аемщик – физическое лицо, являющееся стороной договора потребительского кредита, в том числе договора потребительского кредита</w:t>
      </w:r>
    </w:p>
    <w:p w:rsidR="00880CD4" w:rsidRPr="005F7C47" w:rsidRDefault="00880CD4" w:rsidP="00880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с лимитом кредитования, или кредитного договора, который заключен с физическим лицом в целях, не связанных с осуществлением им предпринимательской деятельности, и обязательства заемщика по которому</w:t>
      </w:r>
    </w:p>
    <w:p w:rsidR="00E5116C" w:rsidRPr="005F7C47" w:rsidRDefault="00880CD4" w:rsidP="00E511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обеспечены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ипотекой (в том числе наследник заемщика, принявший наследство)</w:t>
      </w:r>
      <w:r w:rsidR="008643EE" w:rsidRPr="005F7C47">
        <w:rPr>
          <w:rFonts w:ascii="TimesNewRomanPSMT" w:hAnsi="TimesNewRomanPSMT" w:cs="TimesNewRomanPSMT"/>
          <w:sz w:val="26"/>
          <w:szCs w:val="26"/>
        </w:rPr>
        <w:t>.</w:t>
      </w:r>
    </w:p>
    <w:p w:rsidR="00E5116C" w:rsidRPr="005F7C47" w:rsidRDefault="00E5116C" w:rsidP="00E511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1.1.3. К</w:t>
      </w:r>
      <w:r w:rsidR="00880CD4" w:rsidRPr="005F7C47">
        <w:rPr>
          <w:rFonts w:ascii="TimesNewRomanPSMT" w:hAnsi="TimesNewRomanPSMT" w:cs="TimesNewRomanPSMT"/>
          <w:sz w:val="26"/>
          <w:szCs w:val="26"/>
        </w:rPr>
        <w:t>редитный договор – договор потребительского кредита, в том числе договор потребительского кредита с лимитом кредитования, либо кредитный договор, который заключен с заемщиком в целях, не связанных с осуществлением им предпринимательской деятельности, и обязательства заемщика по которому обеспечены ипотекой</w:t>
      </w:r>
      <w:r w:rsidR="008643EE" w:rsidRPr="005F7C47">
        <w:rPr>
          <w:rFonts w:ascii="TimesNewRomanPSMT" w:hAnsi="TimesNewRomanPSMT" w:cs="TimesNewRomanPSMT"/>
          <w:sz w:val="26"/>
          <w:szCs w:val="26"/>
        </w:rPr>
        <w:t>.</w:t>
      </w:r>
    </w:p>
    <w:p w:rsidR="00880CD4" w:rsidRPr="005F7C47" w:rsidRDefault="00E5116C" w:rsidP="00E511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1.1.4. У</w:t>
      </w:r>
      <w:r w:rsidR="00880CD4" w:rsidRPr="005F7C47">
        <w:rPr>
          <w:rFonts w:ascii="TimesNewRomanPSMT" w:hAnsi="TimesNewRomanPSMT" w:cs="TimesNewRomanPSMT"/>
          <w:sz w:val="26"/>
          <w:szCs w:val="26"/>
        </w:rPr>
        <w:t>регулирование задолженности – комплекс процедур, направленных на восстановление и (или) поддержание платежеспособности заемщика (заемщиков) и обеспечение исполнения заемщиком (заемщиками) своих обязательств по кредитному договору с учетом его (их) платежеспособности;</w:t>
      </w:r>
    </w:p>
    <w:p w:rsidR="00E5116C" w:rsidRPr="005F7C47" w:rsidRDefault="00E5116C" w:rsidP="00880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</w:p>
    <w:p w:rsidR="00AB2DB2" w:rsidRDefault="00AB2DB2" w:rsidP="00E511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307DB4" w:rsidRPr="005F7C47" w:rsidRDefault="00307DB4" w:rsidP="00E511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A83523" w:rsidRPr="005F7C47" w:rsidRDefault="00E5116C" w:rsidP="00E511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 w:rsidRPr="005F7C47">
        <w:rPr>
          <w:rFonts w:ascii="TimesNewRomanPSMT" w:hAnsi="TimesNewRomanPSMT" w:cs="TimesNewRomanPSMT"/>
          <w:b/>
          <w:bCs/>
          <w:sz w:val="26"/>
          <w:szCs w:val="26"/>
        </w:rPr>
        <w:lastRenderedPageBreak/>
        <w:t xml:space="preserve">2. </w:t>
      </w:r>
      <w:r w:rsidR="00A83523" w:rsidRPr="005F7C47">
        <w:rPr>
          <w:rFonts w:ascii="TimesNewRomanPSMT" w:hAnsi="TimesNewRomanPSMT" w:cs="TimesNewRomanPSMT"/>
          <w:b/>
          <w:bCs/>
          <w:sz w:val="26"/>
          <w:szCs w:val="26"/>
        </w:rPr>
        <w:t>Предмет регулирования и сфера применения настоящего</w:t>
      </w:r>
      <w:r w:rsidRPr="005F7C47">
        <w:rPr>
          <w:rFonts w:ascii="TimesNewRomanPSMT" w:hAnsi="TimesNewRomanPSMT" w:cs="TimesNewRomanPSMT"/>
          <w:b/>
          <w:bCs/>
          <w:sz w:val="26"/>
          <w:szCs w:val="26"/>
        </w:rPr>
        <w:t xml:space="preserve"> </w:t>
      </w:r>
      <w:r w:rsidR="00A83523" w:rsidRPr="005F7C47">
        <w:rPr>
          <w:rFonts w:ascii="TimesNewRomanPSMT" w:hAnsi="TimesNewRomanPSMT" w:cs="TimesNewRomanPSMT"/>
          <w:b/>
          <w:bCs/>
          <w:sz w:val="26"/>
          <w:szCs w:val="26"/>
        </w:rPr>
        <w:t>Порядка</w:t>
      </w:r>
      <w:r w:rsidR="005F7C47">
        <w:rPr>
          <w:rFonts w:ascii="TimesNewRomanPSMT" w:hAnsi="TimesNewRomanPSMT" w:cs="TimesNewRomanPSMT"/>
          <w:b/>
          <w:bCs/>
          <w:sz w:val="26"/>
          <w:szCs w:val="26"/>
        </w:rPr>
        <w:t>.</w:t>
      </w:r>
    </w:p>
    <w:p w:rsidR="005F7C47" w:rsidRDefault="005F7C47" w:rsidP="00A835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3523" w:rsidRPr="005F7C47" w:rsidRDefault="00A83523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2.1.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Предметом регулирования настоящего Порядка являются отношения по урегулированию задолженности, возникшей из кредитного договора, заключенного между Банком и заемщиком. </w:t>
      </w:r>
    </w:p>
    <w:p w:rsidR="00A83523" w:rsidRPr="005F7C47" w:rsidRDefault="00A83523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2.3. </w:t>
      </w:r>
      <w:r w:rsidRPr="005F7C47">
        <w:rPr>
          <w:rFonts w:ascii="TimesNewRomanPSMT" w:hAnsi="TimesNewRomanPSMT" w:cs="TimesNewRomanPSMT"/>
          <w:sz w:val="26"/>
          <w:szCs w:val="26"/>
        </w:rPr>
        <w:t>Настоящий Порядок действует при урегулировании задолженности по кредитным договорам в части, не противоречащей законодательству Российской Федерации.</w:t>
      </w:r>
    </w:p>
    <w:p w:rsidR="00A83523" w:rsidRPr="005F7C47" w:rsidRDefault="00A83523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2.4.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В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процессе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урегулирования задолженности по кредитному договору в соответствии с правилами, рекомендованными Стандартом, Банк не оказывает заемщику дополнительные платные услуги.</w:t>
      </w:r>
    </w:p>
    <w:p w:rsidR="00A83523" w:rsidRPr="005F7C47" w:rsidRDefault="00A83523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2.5.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В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процессе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урегулирования задолженности по кредитному договору в соответствии с правилами, рекомендованными Стандартом, Банк обеспечивает соблюдение таких правил третьими лицами, действующими по поручению, от имени и за счет Банка, в том числе на основании гражданско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правовых договоров или доверенностей.</w:t>
      </w:r>
    </w:p>
    <w:p w:rsidR="00A83523" w:rsidRPr="005F7C47" w:rsidRDefault="00A83523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2.6.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 xml:space="preserve">В процессе урегулирования задолженности по кредитному договору в соответствии с правилами, рекомендованными Стандартом, Банк информирует заемщика о том, что урегулирование задолженности в соответствии с настоящим Порядком не является урегулированием задолженности по кредитному договору в порядке, предусмотренном статьей 6 Федерального закона от 03.04.2020 № </w:t>
      </w:r>
      <w:r w:rsidRPr="005F7C47">
        <w:rPr>
          <w:sz w:val="26"/>
          <w:szCs w:val="26"/>
        </w:rPr>
        <w:t>106-</w:t>
      </w:r>
      <w:r w:rsidRPr="005F7C47">
        <w:rPr>
          <w:rFonts w:ascii="TimesNewRomanPSMT" w:hAnsi="TimesNewRomanPSMT" w:cs="TimesNewRomanPSMT"/>
          <w:sz w:val="26"/>
          <w:szCs w:val="26"/>
        </w:rPr>
        <w:t>ФЗ «О внесении изменений в Федеральный закон «О Центральном банке Российской Федерации (Банке России)» и отдельные законодательные акты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Российской Федерации в части особенностей изменения условий кредитного договора, договора займа», или статьей 6.1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1 Федерального закона от 21.12.2013 № 353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ФЗ «О потребительском кредите (займе)», или статьей 1 Федерального закона от 07.10.2022 № 377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>, а также членами их семей и о внесении изменений в отдельные законодательные акты Российской Федерации», или положениями иных нормативных правовых актов Российской Федерации.</w:t>
      </w:r>
    </w:p>
    <w:p w:rsidR="00A25C8C" w:rsidRPr="005F7C47" w:rsidRDefault="00A25C8C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</w:p>
    <w:p w:rsidR="00D7545D" w:rsidRPr="005F7C47" w:rsidRDefault="00D7545D" w:rsidP="00D7545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 w:rsidRPr="005F7C47">
        <w:rPr>
          <w:rFonts w:ascii="TimesNewRomanPSMT" w:hAnsi="TimesNewRomanPSMT" w:cs="TimesNewRomanPSMT"/>
          <w:b/>
          <w:bCs/>
          <w:sz w:val="26"/>
          <w:szCs w:val="26"/>
        </w:rPr>
        <w:t>3. Способы урегулирования задолженности</w:t>
      </w:r>
      <w:r w:rsidR="005F7C47">
        <w:rPr>
          <w:rFonts w:ascii="TimesNewRomanPSMT" w:hAnsi="TimesNewRomanPSMT" w:cs="TimesNewRomanPSMT"/>
          <w:b/>
          <w:bCs/>
          <w:sz w:val="26"/>
          <w:szCs w:val="26"/>
        </w:rPr>
        <w:t>.</w:t>
      </w:r>
    </w:p>
    <w:p w:rsidR="005F7C47" w:rsidRDefault="005F7C47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7C47">
        <w:rPr>
          <w:sz w:val="26"/>
          <w:szCs w:val="26"/>
        </w:rPr>
        <w:t xml:space="preserve">3.1. </w:t>
      </w:r>
      <w:r w:rsidRPr="005F7C47">
        <w:rPr>
          <w:rFonts w:ascii="TimesNewRomanPSMT" w:hAnsi="TimesNewRomanPSMT" w:cs="TimesNewRomanPSMT"/>
          <w:sz w:val="26"/>
          <w:szCs w:val="26"/>
        </w:rPr>
        <w:t>Задолженность по кредитному договору может быть урегулирована следующими способами, согласованными сторонами</w:t>
      </w:r>
      <w:r w:rsidRPr="005F7C47">
        <w:rPr>
          <w:sz w:val="26"/>
          <w:szCs w:val="26"/>
        </w:rPr>
        <w:t>: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1) </w:t>
      </w:r>
      <w:r w:rsidRPr="005F7C47">
        <w:rPr>
          <w:rFonts w:ascii="TimesNewRomanPSMT" w:hAnsi="TimesNewRomanPSMT" w:cs="TimesNewRomanPSMT"/>
          <w:sz w:val="26"/>
          <w:szCs w:val="26"/>
        </w:rPr>
        <w:t>снижение размера или отмена начисленных неустоек (полностью или частично);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2) </w:t>
      </w:r>
      <w:r w:rsidRPr="005F7C47">
        <w:rPr>
          <w:rFonts w:ascii="TimesNewRomanPSMT" w:hAnsi="TimesNewRomanPSMT" w:cs="TimesNewRomanPSMT"/>
          <w:sz w:val="26"/>
          <w:szCs w:val="26"/>
        </w:rPr>
        <w:t>отсрочка исполнения обязательств по погашению основного долга и (или) начисленных процентов (части начисленных процентов) (льготный период) с возможностью одновременного снижения размера периодических платежей по кредитному договору и (или) увеличения общего срока кредитования;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4) </w:t>
      </w:r>
      <w:r w:rsidRPr="005F7C47">
        <w:rPr>
          <w:rFonts w:ascii="TimesNewRomanPSMT" w:hAnsi="TimesNewRomanPSMT" w:cs="TimesNewRomanPSMT"/>
          <w:sz w:val="26"/>
          <w:szCs w:val="26"/>
        </w:rPr>
        <w:t>прекращение обязательств по кредитному договору по соглашению сторон предоставлением заемщиком отступного;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lastRenderedPageBreak/>
        <w:t xml:space="preserve">5) </w:t>
      </w:r>
      <w:r w:rsidRPr="005F7C47">
        <w:rPr>
          <w:rFonts w:ascii="TimesNewRomanPSMT" w:hAnsi="TimesNewRomanPSMT" w:cs="TimesNewRomanPSMT"/>
          <w:sz w:val="26"/>
          <w:szCs w:val="26"/>
        </w:rPr>
        <w:t>реализация имущества, заложенного в целях обеспечения исполнения обязательств заемщика (заемщиков) по кредитному договору;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7C47">
        <w:rPr>
          <w:sz w:val="26"/>
          <w:szCs w:val="26"/>
        </w:rPr>
        <w:t xml:space="preserve">6) </w:t>
      </w:r>
      <w:r w:rsidRPr="005F7C47">
        <w:rPr>
          <w:rFonts w:ascii="TimesNewRomanPSMT" w:hAnsi="TimesNewRomanPSMT" w:cs="TimesNewRomanPSMT"/>
          <w:sz w:val="26"/>
          <w:szCs w:val="26"/>
        </w:rPr>
        <w:t>замена предмета залога</w:t>
      </w:r>
      <w:r w:rsidRPr="005F7C47">
        <w:rPr>
          <w:sz w:val="26"/>
          <w:szCs w:val="26"/>
        </w:rPr>
        <w:t>;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7) </w:t>
      </w:r>
      <w:r w:rsidRPr="005F7C47">
        <w:rPr>
          <w:rFonts w:ascii="TimesNewRomanPSMT" w:hAnsi="TimesNewRomanPSMT" w:cs="TimesNewRomanPSMT"/>
          <w:sz w:val="26"/>
          <w:szCs w:val="26"/>
        </w:rPr>
        <w:t>иными способами, не запрещенными законодательством Российской Федерации.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3.2. Урегулирование задолженности в соответствии со Стандартом не препятствует применению мер государственной поддержки отдельных категорий заемщиков в порядке и на условиях, установленных соответствующими нормативными правовыми актами Российской Федерации.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3.3. Стороны кредитного договора вправе урегулировать задолженность по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нему одним или несколькими из указанных выше способов одновременно.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3.4. </w:t>
      </w:r>
      <w:r w:rsidRPr="005F7C47">
        <w:rPr>
          <w:rFonts w:ascii="TimesNewRomanPSMT" w:hAnsi="TimesNewRomanPSMT" w:cs="TimesNewRomanPSMT"/>
          <w:sz w:val="26"/>
          <w:szCs w:val="26"/>
        </w:rPr>
        <w:t>Процедуре урегулирования задолженности подлежит как задолженность, исполнение обязательств по погашению которой просрочено, так и задолженность, срок исполнения обязательств по погашению которой не</w:t>
      </w:r>
      <w:r w:rsidR="00A25C8C" w:rsidRPr="005F7C47">
        <w:rPr>
          <w:rFonts w:ascii="TimesNewRomanPSMT" w:hAnsi="TimesNewRomanPSMT" w:cs="TimesNewRomanPSMT"/>
          <w:sz w:val="26"/>
          <w:szCs w:val="26"/>
        </w:rPr>
        <w:t xml:space="preserve"> </w:t>
      </w:r>
      <w:r w:rsidRPr="005F7C47">
        <w:rPr>
          <w:rFonts w:ascii="TimesNewRomanPSMT" w:hAnsi="TimesNewRomanPSMT" w:cs="TimesNewRomanPSMT"/>
          <w:sz w:val="26"/>
          <w:szCs w:val="26"/>
        </w:rPr>
        <w:t>наступил.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3.5.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Процедуре урегулирования задолженности подлежит задолженность по кредитным договорам заемщиков, в отношении которых на дату подачи заемщиком соответствующего заявления отсутствует вступившее в силу решение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а также в Едином федеральном реестре сведений о банкротстве отсутствуют сведения о признании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заемщика банкротом, а равно не начата процедура взыскания задолженности по кредитному договору в судебном порядке (в том числе в суд не направлено исковое заявление или заявление о выдаче судебного приказа)</w:t>
      </w:r>
      <w:r w:rsidRPr="005F7C47">
        <w:rPr>
          <w:sz w:val="26"/>
          <w:szCs w:val="26"/>
        </w:rPr>
        <w:t xml:space="preserve">. </w:t>
      </w:r>
      <w:r w:rsidRPr="005F7C47">
        <w:rPr>
          <w:rFonts w:ascii="TimesNewRomanPSMT" w:hAnsi="TimesNewRomanPSMT" w:cs="TimesNewRomanPSMT"/>
          <w:sz w:val="26"/>
          <w:szCs w:val="26"/>
        </w:rPr>
        <w:t>При этом Банк вправе применять Стандарт по аналогии при наступлении указанных событий, в том числе при определении условий мировых или медиативных соглашений на стадии судебного или исполнительного производства.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545D" w:rsidRPr="005F7C47" w:rsidRDefault="00D7545D" w:rsidP="00D7545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 w:rsidRPr="005F7C47">
        <w:rPr>
          <w:rFonts w:ascii="TimesNewRomanPSMT" w:hAnsi="TimesNewRomanPSMT" w:cs="TimesNewRomanPSMT"/>
          <w:b/>
          <w:bCs/>
          <w:sz w:val="26"/>
          <w:szCs w:val="26"/>
        </w:rPr>
        <w:t xml:space="preserve">4. Процедура урегулирования задолженности по </w:t>
      </w:r>
      <w:proofErr w:type="gramStart"/>
      <w:r w:rsidRPr="005F7C47">
        <w:rPr>
          <w:rFonts w:ascii="TimesNewRomanPSMT" w:hAnsi="TimesNewRomanPSMT" w:cs="TimesNewRomanPSMT"/>
          <w:b/>
          <w:bCs/>
          <w:sz w:val="26"/>
          <w:szCs w:val="26"/>
        </w:rPr>
        <w:t>кредитному</w:t>
      </w:r>
      <w:proofErr w:type="gramEnd"/>
    </w:p>
    <w:p w:rsidR="00D7545D" w:rsidRPr="005F7C47" w:rsidRDefault="00D7545D" w:rsidP="00D7545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 w:rsidRPr="005F7C47">
        <w:rPr>
          <w:rFonts w:ascii="TimesNewRomanPSMT" w:hAnsi="TimesNewRomanPSMT" w:cs="TimesNewRomanPSMT"/>
          <w:b/>
          <w:bCs/>
          <w:sz w:val="26"/>
          <w:szCs w:val="26"/>
        </w:rPr>
        <w:t>договору, заключенному заемщиком с Банком</w:t>
      </w:r>
      <w:r w:rsidR="005F7C47">
        <w:rPr>
          <w:rFonts w:ascii="TimesNewRomanPSMT" w:hAnsi="TimesNewRomanPSMT" w:cs="TimesNewRomanPSMT"/>
          <w:b/>
          <w:bCs/>
          <w:sz w:val="26"/>
          <w:szCs w:val="26"/>
        </w:rPr>
        <w:t>.</w:t>
      </w:r>
    </w:p>
    <w:p w:rsidR="005F7C47" w:rsidRDefault="005F7C47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4.1.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В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целях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проведения процедуры урегулирования задолженности по кредитному договору Банку направляется соответствующее заявление заемщика. 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  <w:r w:rsidRPr="005F7C47">
        <w:rPr>
          <w:sz w:val="26"/>
          <w:szCs w:val="26"/>
        </w:rPr>
        <w:t xml:space="preserve">4.2. </w:t>
      </w:r>
      <w:r w:rsidRPr="005F7C47">
        <w:rPr>
          <w:rFonts w:ascii="TimesNewRomanPSMT" w:hAnsi="TimesNewRomanPSMT" w:cs="TimesNewRomanPSMT"/>
          <w:sz w:val="26"/>
          <w:szCs w:val="26"/>
        </w:rPr>
        <w:t>Заявление об урегулировании задолженности может быть направлено Банку  любым способом, предусмотренным кредитным договором.</w:t>
      </w:r>
    </w:p>
    <w:p w:rsidR="00D7545D" w:rsidRPr="0066088C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>4.3. Банк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 рассматривает заявление об урегулировании задолженности по </w:t>
      </w:r>
      <w:r w:rsidRPr="0066088C">
        <w:rPr>
          <w:rFonts w:ascii="TimesNewRomanPSMT" w:hAnsi="TimesNewRomanPSMT" w:cs="TimesNewRomanPSMT"/>
          <w:sz w:val="26"/>
          <w:szCs w:val="26"/>
        </w:rPr>
        <w:t>кредитному договору, если заемщик находится в трудной жизненной ситуации, обусловленной наступлением различных обстоятельств после заключения кредитного договора.</w:t>
      </w:r>
    </w:p>
    <w:p w:rsidR="00D7545D" w:rsidRPr="0066088C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66088C">
        <w:rPr>
          <w:rFonts w:ascii="TimesNewRomanPSMT" w:hAnsi="TimesNewRomanPSMT" w:cs="TimesNewRomanPSMT"/>
          <w:sz w:val="26"/>
          <w:szCs w:val="26"/>
        </w:rPr>
        <w:t>4.4. Обстоятельства наступления сложной жизненной ситуации могут быть как предусмотренные Стандартом, так и иные.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66088C">
        <w:rPr>
          <w:sz w:val="26"/>
          <w:szCs w:val="26"/>
        </w:rPr>
        <w:t xml:space="preserve">4.5.  </w:t>
      </w:r>
      <w:r w:rsidRPr="0066088C">
        <w:rPr>
          <w:rFonts w:ascii="TimesNewRomanPSMT" w:hAnsi="TimesNewRomanPSMT" w:cs="TimesNewRomanPSMT"/>
          <w:sz w:val="26"/>
          <w:szCs w:val="26"/>
        </w:rPr>
        <w:t xml:space="preserve">К заявлению об урегулировании задолженности по кредитному договору прикладываются документы, подтверждающие наступление обстоятельств, приведших к наступлению сложной жизненной ситуации. </w:t>
      </w:r>
      <w:proofErr w:type="gramStart"/>
      <w:r w:rsidRPr="0066088C">
        <w:rPr>
          <w:rFonts w:ascii="TimesNewRomanPSMT" w:hAnsi="TimesNewRomanPSMT" w:cs="TimesNewRomanPSMT"/>
          <w:sz w:val="26"/>
          <w:szCs w:val="26"/>
        </w:rPr>
        <w:t>В качестве таких подтверждающих документов могут использоваться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 документы, указанные в</w:t>
      </w:r>
      <w:r w:rsidR="007C2FBE">
        <w:rPr>
          <w:rFonts w:ascii="TimesNewRomanPSMT" w:hAnsi="TimesNewRomanPSMT" w:cs="TimesNewRomanPSMT"/>
          <w:sz w:val="26"/>
          <w:szCs w:val="26"/>
        </w:rPr>
        <w:t xml:space="preserve"> </w:t>
      </w:r>
      <w:r w:rsidRPr="005F7C47">
        <w:rPr>
          <w:rFonts w:ascii="TimesNewRomanPSMT" w:hAnsi="TimesNewRomanPSMT" w:cs="TimesNewRomanPSMT"/>
          <w:sz w:val="26"/>
          <w:szCs w:val="26"/>
        </w:rPr>
        <w:t>части 8 статьи 6.1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1 Федерального закона от 21.12.2013 № </w:t>
      </w:r>
      <w:r w:rsidRPr="005F7C47">
        <w:rPr>
          <w:sz w:val="26"/>
          <w:szCs w:val="26"/>
        </w:rPr>
        <w:t>353-</w:t>
      </w:r>
      <w:r w:rsidRPr="005F7C47">
        <w:rPr>
          <w:rFonts w:ascii="TimesNewRomanPSMT" w:hAnsi="TimesNewRomanPSMT" w:cs="TimesNewRomanPSMT"/>
          <w:sz w:val="26"/>
          <w:szCs w:val="26"/>
        </w:rPr>
        <w:t>ФЗ «О потребительском кредите (займе)», части 9 статьи 6 Федерального закона</w:t>
      </w:r>
      <w:r w:rsidR="007C2FBE">
        <w:rPr>
          <w:rFonts w:ascii="TimesNewRomanPSMT" w:hAnsi="TimesNewRomanPSMT" w:cs="TimesNewRomanPSMT"/>
          <w:sz w:val="26"/>
          <w:szCs w:val="26"/>
        </w:rPr>
        <w:t xml:space="preserve"> </w:t>
      </w:r>
      <w:r w:rsidRPr="005F7C47">
        <w:rPr>
          <w:rFonts w:ascii="TimesNewRomanPSMT" w:hAnsi="TimesNewRomanPSMT" w:cs="TimesNewRomanPSMT"/>
          <w:sz w:val="26"/>
          <w:szCs w:val="26"/>
        </w:rPr>
        <w:t>от 03.04.2020 № 106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ФЗ «О </w:t>
      </w:r>
      <w:r w:rsidRPr="005F7C47">
        <w:rPr>
          <w:rFonts w:ascii="TimesNewRomanPSMT" w:hAnsi="TimesNewRomanPSMT" w:cs="TimesNewRomanPSMT"/>
          <w:sz w:val="26"/>
          <w:szCs w:val="26"/>
        </w:rPr>
        <w:lastRenderedPageBreak/>
        <w:t>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займа», иные документы</w:t>
      </w:r>
      <w:r w:rsidRPr="005F7C47">
        <w:rPr>
          <w:sz w:val="26"/>
          <w:szCs w:val="26"/>
        </w:rPr>
        <w:t>,</w:t>
      </w:r>
      <w:r w:rsidR="007C2FBE">
        <w:rPr>
          <w:sz w:val="26"/>
          <w:szCs w:val="26"/>
        </w:rPr>
        <w:t xml:space="preserve">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выданные государственными органами или уполномоченными организациями. 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>4.6. Банк вправе запросить иные документы, в случае если при подаче заявления об урегулировании задолженности по кредитному договору не были предоставлены документы либо предоставленных документов недостаточно для принятия Банком решения об урегулировании задолженности по кредитному договору.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7C47">
        <w:rPr>
          <w:sz w:val="26"/>
          <w:szCs w:val="26"/>
        </w:rPr>
        <w:t xml:space="preserve">4.7.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Предельный срок рассмотрения Банком заявления об урегулировании задолженности  составляет </w:t>
      </w:r>
      <w:r w:rsidRPr="005F7C47">
        <w:rPr>
          <w:sz w:val="26"/>
          <w:szCs w:val="26"/>
        </w:rPr>
        <w:t>30 (</w:t>
      </w:r>
      <w:r w:rsidRPr="005F7C47">
        <w:rPr>
          <w:rFonts w:ascii="TimesNewRomanPSMT" w:hAnsi="TimesNewRomanPSMT" w:cs="TimesNewRomanPSMT"/>
          <w:sz w:val="26"/>
          <w:szCs w:val="26"/>
        </w:rPr>
        <w:t>тридцать</w:t>
      </w:r>
      <w:r w:rsidRPr="005F7C47">
        <w:rPr>
          <w:sz w:val="26"/>
          <w:szCs w:val="26"/>
        </w:rPr>
        <w:t xml:space="preserve">) </w:t>
      </w:r>
      <w:r w:rsidRPr="005F7C47">
        <w:rPr>
          <w:rFonts w:ascii="TimesNewRomanPSMT" w:hAnsi="TimesNewRomanPSMT" w:cs="TimesNewRomanPSMT"/>
          <w:sz w:val="26"/>
          <w:szCs w:val="26"/>
        </w:rPr>
        <w:t>календарных дней.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 xml:space="preserve">4.8.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По результатам рассмотрения заявления заемщика Банк принимает решение о возможности урегулирования задолженности по кредитному договору либо об отказе в удовлетворении заявления, о чем уведомляет заемщика в любой форме, позволяющей подтвердить факт направления уведомления, в срок, не превышающий 5 (пять) рабочих дней с даты принятия решения о возможности урегулирования задолженности по кредитному договору</w:t>
      </w:r>
      <w:r w:rsidRPr="005F7C47">
        <w:rPr>
          <w:sz w:val="26"/>
          <w:szCs w:val="26"/>
        </w:rPr>
        <w:t xml:space="preserve">, </w:t>
      </w:r>
      <w:r w:rsidRPr="005F7C47">
        <w:rPr>
          <w:rFonts w:ascii="TimesNewRomanPSMT" w:hAnsi="TimesNewRomanPSMT" w:cs="TimesNewRomanPSMT"/>
          <w:sz w:val="26"/>
          <w:szCs w:val="26"/>
        </w:rPr>
        <w:t>либо об отказе в удовлетворении заявления, в порядке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и на условиях, предусмотренных кредитным договором, в том числе, если применимо, об условиях урегулирования задолженности (о предоставлении льготного периода, изменении срока кредитования или иных условиях, на которых может быть урегулирована задолженность по кредитному договору). 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 xml:space="preserve">4.9.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 xml:space="preserve">В случае выявления Банком наличия у заемщика права на урегулирование задолженности по кредитному договору в порядке, предусмотренном статьей 6 Федерального закона от 03.04.2020 № </w:t>
      </w:r>
      <w:r w:rsidRPr="005F7C47">
        <w:rPr>
          <w:sz w:val="26"/>
          <w:szCs w:val="26"/>
        </w:rPr>
        <w:t>106-</w:t>
      </w:r>
      <w:r w:rsidRPr="005F7C47">
        <w:rPr>
          <w:rFonts w:ascii="TimesNewRomanPSMT" w:hAnsi="TimesNewRomanPSMT" w:cs="TimesNewRomanPSMT"/>
          <w:sz w:val="26"/>
          <w:szCs w:val="26"/>
        </w:rPr>
        <w:t>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или статьей 6.1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1 Федерального закона от 21.12.2013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№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353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ФЗ «О потребительском кредите (займе)», или статьей 1 Федерального закона от 07.10.2022 № 377</w:t>
      </w:r>
      <w:r w:rsidRPr="005F7C47">
        <w:rPr>
          <w:sz w:val="26"/>
          <w:szCs w:val="26"/>
        </w:rPr>
        <w:t>-</w:t>
      </w:r>
      <w:r w:rsidRPr="005F7C47">
        <w:rPr>
          <w:rFonts w:ascii="TimesNewRomanPSMT" w:hAnsi="TimesNewRomanPSMT" w:cs="TimesNewRomanPSMT"/>
          <w:sz w:val="26"/>
          <w:szCs w:val="26"/>
        </w:rPr>
        <w:t>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Федерации», или положениями иных нормативных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правовых актов Российской Федерации, Банк информирует заемщика об этом наряду с информацией о принятом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решении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об урегулировании задолженности в соответствии со Стандартом.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7C47">
        <w:rPr>
          <w:rFonts w:ascii="TimesNewRomanPSMT" w:hAnsi="TimesNewRomanPSMT" w:cs="TimesNewRomanPSMT"/>
          <w:sz w:val="26"/>
          <w:szCs w:val="26"/>
        </w:rPr>
        <w:t xml:space="preserve">4.10. В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случае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отказа Банка заявление об урегулировании задолженности по кредитному договору может быть направлено кредитору повторно</w:t>
      </w:r>
      <w:r w:rsidRPr="005F7C47">
        <w:rPr>
          <w:sz w:val="26"/>
          <w:szCs w:val="26"/>
        </w:rPr>
        <w:t>.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t xml:space="preserve">4.6. </w:t>
      </w:r>
      <w:r w:rsidRPr="005F7C47">
        <w:rPr>
          <w:rFonts w:ascii="TimesNewRomanPSMT" w:hAnsi="TimesNewRomanPSMT" w:cs="TimesNewRomanPSMT"/>
          <w:sz w:val="26"/>
          <w:szCs w:val="26"/>
        </w:rPr>
        <w:t xml:space="preserve">В </w:t>
      </w:r>
      <w:proofErr w:type="gramStart"/>
      <w:r w:rsidRPr="005F7C47">
        <w:rPr>
          <w:rFonts w:ascii="TimesNewRomanPSMT" w:hAnsi="TimesNewRomanPSMT" w:cs="TimesNewRomanPSMT"/>
          <w:sz w:val="26"/>
          <w:szCs w:val="26"/>
        </w:rPr>
        <w:t>случае</w:t>
      </w:r>
      <w:proofErr w:type="gramEnd"/>
      <w:r w:rsidRPr="005F7C47">
        <w:rPr>
          <w:rFonts w:ascii="TimesNewRomanPSMT" w:hAnsi="TimesNewRomanPSMT" w:cs="TimesNewRomanPSMT"/>
          <w:sz w:val="26"/>
          <w:szCs w:val="26"/>
        </w:rPr>
        <w:t xml:space="preserve"> принятия Банком решения о возможности урегулирования задолженности Банк предпринимает меры для организации подписания всех необходимых соглашений и документов (в том числе, если применимо, со стороны лиц, предоставивших обеспечение по такому кредитному договору,  иных третьих лиц</w:t>
      </w:r>
      <w:r w:rsidRPr="005F7C47">
        <w:rPr>
          <w:sz w:val="26"/>
          <w:szCs w:val="26"/>
        </w:rPr>
        <w:t xml:space="preserve">). </w:t>
      </w:r>
    </w:p>
    <w:p w:rsidR="00D7545D" w:rsidRPr="005F7C47" w:rsidRDefault="00D7545D" w:rsidP="00D7545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5F7C47">
        <w:rPr>
          <w:sz w:val="26"/>
          <w:szCs w:val="26"/>
        </w:rPr>
        <w:lastRenderedPageBreak/>
        <w:t xml:space="preserve">4.11. </w:t>
      </w:r>
      <w:r w:rsidRPr="005F7C47">
        <w:rPr>
          <w:rFonts w:ascii="TimesNewRomanPSMT" w:hAnsi="TimesNewRomanPSMT" w:cs="TimesNewRomanPSMT"/>
          <w:sz w:val="26"/>
          <w:szCs w:val="26"/>
        </w:rPr>
        <w:t>Порядок рассмотрения заявления заемщика об урегулировании задолженности по кредитному договору, предусмотренный настоящим Порядком, также может быть применим в случае урегулирования</w:t>
      </w:r>
      <w:r w:rsidR="00A25C8C" w:rsidRPr="005F7C47">
        <w:rPr>
          <w:rFonts w:ascii="TimesNewRomanPSMT" w:hAnsi="TimesNewRomanPSMT" w:cs="TimesNewRomanPSMT"/>
          <w:sz w:val="26"/>
          <w:szCs w:val="26"/>
        </w:rPr>
        <w:t xml:space="preserve"> </w:t>
      </w:r>
      <w:r w:rsidRPr="005F7C47">
        <w:rPr>
          <w:rFonts w:ascii="TimesNewRomanPSMT" w:hAnsi="TimesNewRomanPSMT" w:cs="TimesNewRomanPSMT"/>
          <w:sz w:val="26"/>
          <w:szCs w:val="26"/>
        </w:rPr>
        <w:t>задолженности одновременно по нескольким кредитным договорам,</w:t>
      </w:r>
      <w:r w:rsidR="00A25C8C" w:rsidRPr="005F7C47">
        <w:rPr>
          <w:rFonts w:ascii="TimesNewRomanPSMT" w:hAnsi="TimesNewRomanPSMT" w:cs="TimesNewRomanPSMT"/>
          <w:sz w:val="26"/>
          <w:szCs w:val="26"/>
        </w:rPr>
        <w:t xml:space="preserve"> </w:t>
      </w:r>
      <w:r w:rsidRPr="005F7C47">
        <w:rPr>
          <w:rFonts w:ascii="TimesNewRomanPSMT" w:hAnsi="TimesNewRomanPSMT" w:cs="TimesNewRomanPSMT"/>
          <w:sz w:val="26"/>
          <w:szCs w:val="26"/>
        </w:rPr>
        <w:t>заключенным между заемщиком и Банком.</w:t>
      </w:r>
    </w:p>
    <w:p w:rsidR="00B656CB" w:rsidRPr="005F7C47" w:rsidRDefault="00B656CB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</w:p>
    <w:p w:rsidR="00484A4E" w:rsidRPr="005F7C47" w:rsidRDefault="00484A4E" w:rsidP="00484A4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5F7C47">
        <w:rPr>
          <w:rFonts w:ascii="TimesNewRomanPSMT" w:hAnsi="TimesNewRomanPSMT" w:cs="TimesNewRomanPSMT"/>
          <w:b/>
          <w:sz w:val="26"/>
          <w:szCs w:val="26"/>
        </w:rPr>
        <w:t xml:space="preserve">5. Процедура урегулирования задолженности по нескольким кредитным договорам, заключенным заемщиком с разными кредиторами. </w:t>
      </w:r>
    </w:p>
    <w:p w:rsidR="005F7C47" w:rsidRDefault="005F7C47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FF0000"/>
          <w:sz w:val="26"/>
          <w:szCs w:val="26"/>
        </w:rPr>
      </w:pPr>
    </w:p>
    <w:p w:rsidR="00A83523" w:rsidRPr="007C2FBE" w:rsidRDefault="00484A4E" w:rsidP="00A835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7C2FBE">
        <w:rPr>
          <w:rFonts w:ascii="TimesNewRomanPSMT" w:hAnsi="TimesNewRomanPSMT" w:cs="TimesNewRomanPSMT"/>
          <w:sz w:val="26"/>
          <w:szCs w:val="26"/>
        </w:rPr>
        <w:t>5.1. По нескольким кредитным договорам, заключенным заемщиком с разными кредиторами, Банк предоставляет заемщику возможность комплексного урегулирования задолженности по данным договорам.</w:t>
      </w:r>
    </w:p>
    <w:p w:rsidR="00307DB4" w:rsidRPr="007C2FBE" w:rsidRDefault="00307DB4" w:rsidP="00891F75">
      <w:pPr>
        <w:adjustRightInd w:val="0"/>
        <w:spacing w:before="240"/>
        <w:jc w:val="both"/>
        <w:rPr>
          <w:sz w:val="26"/>
          <w:szCs w:val="26"/>
        </w:rPr>
      </w:pPr>
    </w:p>
    <w:p w:rsidR="00307DB4" w:rsidRPr="005F7C47" w:rsidRDefault="00307DB4" w:rsidP="00891F75">
      <w:pPr>
        <w:adjustRightInd w:val="0"/>
        <w:jc w:val="both"/>
        <w:rPr>
          <w:sz w:val="26"/>
          <w:szCs w:val="26"/>
        </w:rPr>
      </w:pPr>
    </w:p>
    <w:sectPr w:rsidR="00307DB4" w:rsidRPr="005F7C47" w:rsidSect="00A25C8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D4" w:rsidRDefault="002600D4" w:rsidP="00C7288B">
      <w:r>
        <w:separator/>
      </w:r>
    </w:p>
  </w:endnote>
  <w:endnote w:type="continuationSeparator" w:id="0">
    <w:p w:rsidR="002600D4" w:rsidRDefault="002600D4" w:rsidP="00C72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DB4" w:rsidRDefault="00307DB4" w:rsidP="00307DB4">
    <w:pPr>
      <w:pStyle w:val="a9"/>
      <w:tabs>
        <w:tab w:val="clear" w:pos="9355"/>
        <w:tab w:val="right" w:pos="9498"/>
      </w:tabs>
    </w:pPr>
    <w:r>
      <w:t>Порядок урегулирования задолженности по договорам потребительского кредита, заключенным в целях, не связанных с осуществлением предпринимательской деятельности.</w:t>
    </w:r>
  </w:p>
  <w:p w:rsidR="00C7288B" w:rsidRDefault="00C728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D4" w:rsidRDefault="002600D4" w:rsidP="00C7288B">
      <w:r>
        <w:separator/>
      </w:r>
    </w:p>
  </w:footnote>
  <w:footnote w:type="continuationSeparator" w:id="0">
    <w:p w:rsidR="002600D4" w:rsidRDefault="002600D4" w:rsidP="00C72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C2F06"/>
    <w:multiLevelType w:val="multilevel"/>
    <w:tmpl w:val="7E5AE6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42ED4933"/>
    <w:multiLevelType w:val="hybridMultilevel"/>
    <w:tmpl w:val="BC8CD2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7704526"/>
    <w:multiLevelType w:val="hybridMultilevel"/>
    <w:tmpl w:val="502C04E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7B3A36A1"/>
    <w:multiLevelType w:val="hybridMultilevel"/>
    <w:tmpl w:val="F9723AAA"/>
    <w:lvl w:ilvl="0" w:tplc="041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A0A"/>
    <w:rsid w:val="0001160D"/>
    <w:rsid w:val="000355C0"/>
    <w:rsid w:val="000637C8"/>
    <w:rsid w:val="000958ED"/>
    <w:rsid w:val="000A50CE"/>
    <w:rsid w:val="000D75D3"/>
    <w:rsid w:val="00161A4D"/>
    <w:rsid w:val="00182A0A"/>
    <w:rsid w:val="00195EEC"/>
    <w:rsid w:val="001E3465"/>
    <w:rsid w:val="001E601C"/>
    <w:rsid w:val="00220295"/>
    <w:rsid w:val="00230F02"/>
    <w:rsid w:val="002462DB"/>
    <w:rsid w:val="00257469"/>
    <w:rsid w:val="002600D4"/>
    <w:rsid w:val="002F3F4F"/>
    <w:rsid w:val="00302DA1"/>
    <w:rsid w:val="00307DB4"/>
    <w:rsid w:val="00340E86"/>
    <w:rsid w:val="00384505"/>
    <w:rsid w:val="003B2244"/>
    <w:rsid w:val="003B42D9"/>
    <w:rsid w:val="00467C4C"/>
    <w:rsid w:val="00484A4E"/>
    <w:rsid w:val="004B3AE4"/>
    <w:rsid w:val="004B59B4"/>
    <w:rsid w:val="005367E7"/>
    <w:rsid w:val="00543066"/>
    <w:rsid w:val="005F7C47"/>
    <w:rsid w:val="0066088C"/>
    <w:rsid w:val="006735A0"/>
    <w:rsid w:val="00710E25"/>
    <w:rsid w:val="0071361B"/>
    <w:rsid w:val="00736118"/>
    <w:rsid w:val="00744E6E"/>
    <w:rsid w:val="00754027"/>
    <w:rsid w:val="007550C0"/>
    <w:rsid w:val="007B3A36"/>
    <w:rsid w:val="007C2FBE"/>
    <w:rsid w:val="007D35D8"/>
    <w:rsid w:val="007E6C00"/>
    <w:rsid w:val="008068CF"/>
    <w:rsid w:val="0085503B"/>
    <w:rsid w:val="008643EE"/>
    <w:rsid w:val="00880CD4"/>
    <w:rsid w:val="008838E1"/>
    <w:rsid w:val="00891F75"/>
    <w:rsid w:val="008A7732"/>
    <w:rsid w:val="008E00B5"/>
    <w:rsid w:val="009B4D50"/>
    <w:rsid w:val="009E2BC5"/>
    <w:rsid w:val="00A17A25"/>
    <w:rsid w:val="00A25C8C"/>
    <w:rsid w:val="00A83523"/>
    <w:rsid w:val="00A8710E"/>
    <w:rsid w:val="00AA5B03"/>
    <w:rsid w:val="00AA5BA2"/>
    <w:rsid w:val="00AB2DB2"/>
    <w:rsid w:val="00AC7F1D"/>
    <w:rsid w:val="00B268F6"/>
    <w:rsid w:val="00B65180"/>
    <w:rsid w:val="00B656CB"/>
    <w:rsid w:val="00B7089B"/>
    <w:rsid w:val="00B71CE0"/>
    <w:rsid w:val="00BC66FB"/>
    <w:rsid w:val="00C011D4"/>
    <w:rsid w:val="00C56D7E"/>
    <w:rsid w:val="00C7288B"/>
    <w:rsid w:val="00C80308"/>
    <w:rsid w:val="00CA2354"/>
    <w:rsid w:val="00CB2FA9"/>
    <w:rsid w:val="00CC516A"/>
    <w:rsid w:val="00CD07CD"/>
    <w:rsid w:val="00D17EF0"/>
    <w:rsid w:val="00D72C35"/>
    <w:rsid w:val="00D7545D"/>
    <w:rsid w:val="00E025A7"/>
    <w:rsid w:val="00E3111F"/>
    <w:rsid w:val="00E43213"/>
    <w:rsid w:val="00E5116C"/>
    <w:rsid w:val="00EA639F"/>
    <w:rsid w:val="00EF3979"/>
    <w:rsid w:val="00F24411"/>
    <w:rsid w:val="00F309C5"/>
    <w:rsid w:val="00F81805"/>
    <w:rsid w:val="00FD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0A"/>
    <w:rPr>
      <w:rFonts w:ascii="Tahoma" w:hAnsi="Tahoma" w:cs="Tahoma"/>
      <w:sz w:val="16"/>
      <w:szCs w:val="16"/>
    </w:rPr>
  </w:style>
  <w:style w:type="paragraph" w:styleId="a5">
    <w:name w:val="No Spacing"/>
    <w:qFormat/>
    <w:rsid w:val="00182A0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82A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82A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9B4D5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735A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2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2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2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2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46D05-204E-4052-9BF9-62375D46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</dc:creator>
  <cp:lastModifiedBy>Safonova</cp:lastModifiedBy>
  <cp:revision>5</cp:revision>
  <cp:lastPrinted>2023-12-06T11:26:00Z</cp:lastPrinted>
  <dcterms:created xsi:type="dcterms:W3CDTF">2023-12-06T11:28:00Z</dcterms:created>
  <dcterms:modified xsi:type="dcterms:W3CDTF">2023-12-07T08:04:00Z</dcterms:modified>
</cp:coreProperties>
</file>