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4D8A95" w14:textId="77777777" w:rsidR="008D42E1" w:rsidRDefault="008D42E1">
      <w:pPr>
        <w:jc w:val="center"/>
        <w:rPr>
          <w:b/>
          <w:bCs/>
          <w:sz w:val="48"/>
          <w:szCs w:val="48"/>
        </w:rPr>
      </w:pPr>
      <w:r w:rsidRPr="008D42E1">
        <w:rPr>
          <w:b/>
          <w:bCs/>
          <w:noProof/>
          <w:sz w:val="48"/>
          <w:szCs w:val="48"/>
          <w:lang w:eastAsia="ru-RU" w:bidi="ar-SA"/>
        </w:rPr>
        <w:drawing>
          <wp:anchor distT="0" distB="0" distL="114300" distR="114300" simplePos="0" relativeHeight="251659264" behindDoc="0" locked="0" layoutInCell="1" allowOverlap="1" wp14:anchorId="71A04745" wp14:editId="2CDB15C2">
            <wp:simplePos x="0" y="0"/>
            <wp:positionH relativeFrom="column">
              <wp:posOffset>276151</wp:posOffset>
            </wp:positionH>
            <wp:positionV relativeFrom="paragraph">
              <wp:posOffset>43815</wp:posOffset>
            </wp:positionV>
            <wp:extent cx="2867025" cy="676275"/>
            <wp:effectExtent l="19050" t="0" r="9525" b="0"/>
            <wp:wrapNone/>
            <wp:docPr id="2" name="Рисунок 0" descr="Основной 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ной логотип.png"/>
                    <pic:cNvPicPr/>
                  </pic:nvPicPr>
                  <pic:blipFill>
                    <a:blip r:embed="rId8" cstate="print"/>
                    <a:stretch>
                      <a:fillRect/>
                    </a:stretch>
                  </pic:blipFill>
                  <pic:spPr>
                    <a:xfrm>
                      <a:off x="0" y="0"/>
                      <a:ext cx="2867025" cy="676275"/>
                    </a:xfrm>
                    <a:prstGeom prst="rect">
                      <a:avLst/>
                    </a:prstGeom>
                  </pic:spPr>
                </pic:pic>
              </a:graphicData>
            </a:graphic>
          </wp:anchor>
        </w:drawing>
      </w:r>
    </w:p>
    <w:p w14:paraId="2ECE0E42" w14:textId="77777777" w:rsidR="002416B1" w:rsidRDefault="002416B1">
      <w:pPr>
        <w:jc w:val="center"/>
        <w:rPr>
          <w:b/>
          <w:bCs/>
          <w:sz w:val="48"/>
          <w:szCs w:val="48"/>
        </w:rPr>
      </w:pPr>
    </w:p>
    <w:p w14:paraId="16790E1F" w14:textId="7C3FD28B" w:rsidR="00E01DB6" w:rsidRPr="007C1C0A" w:rsidRDefault="007C1C0A">
      <w:pPr>
        <w:jc w:val="center"/>
        <w:rPr>
          <w:b/>
          <w:bCs/>
          <w:sz w:val="48"/>
          <w:szCs w:val="48"/>
        </w:rPr>
      </w:pPr>
      <w:r>
        <w:rPr>
          <w:b/>
          <w:bCs/>
          <w:sz w:val="48"/>
          <w:szCs w:val="48"/>
        </w:rPr>
        <w:t>УВЕДОМЛЕНИЕ</w:t>
      </w:r>
    </w:p>
    <w:p w14:paraId="3D1F800C" w14:textId="77777777" w:rsidR="00E01DB6" w:rsidRDefault="00A95C6D">
      <w:pPr>
        <w:jc w:val="center"/>
        <w:rPr>
          <w:b/>
          <w:bCs/>
          <w:sz w:val="28"/>
          <w:szCs w:val="28"/>
        </w:rPr>
      </w:pPr>
      <w:r w:rsidRPr="007C1C0A">
        <w:rPr>
          <w:b/>
          <w:bCs/>
          <w:sz w:val="28"/>
          <w:szCs w:val="28"/>
        </w:rPr>
        <w:t>Уважаемые клиенты</w:t>
      </w:r>
      <w:r w:rsidR="002B5D0D">
        <w:rPr>
          <w:b/>
          <w:bCs/>
          <w:sz w:val="28"/>
          <w:szCs w:val="28"/>
        </w:rPr>
        <w:t xml:space="preserve"> </w:t>
      </w:r>
      <w:r w:rsidRPr="007C1C0A">
        <w:rPr>
          <w:b/>
          <w:bCs/>
          <w:sz w:val="28"/>
          <w:szCs w:val="28"/>
        </w:rPr>
        <w:t>АО УКБ «Белгородсоцбанк»!</w:t>
      </w:r>
    </w:p>
    <w:p w14:paraId="7C801C74" w14:textId="77777777" w:rsidR="002B5D0D" w:rsidRPr="007C1C0A" w:rsidRDefault="002B5D0D">
      <w:pPr>
        <w:jc w:val="center"/>
        <w:rPr>
          <w:b/>
          <w:bCs/>
          <w:sz w:val="28"/>
          <w:szCs w:val="28"/>
        </w:rPr>
      </w:pPr>
    </w:p>
    <w:p w14:paraId="59D09503" w14:textId="6C40FB98" w:rsidR="0063349E" w:rsidRPr="001E2F46" w:rsidRDefault="00A95C6D" w:rsidP="001E2F46">
      <w:pPr>
        <w:ind w:firstLine="709"/>
        <w:jc w:val="both"/>
        <w:rPr>
          <w:sz w:val="26"/>
          <w:szCs w:val="26"/>
        </w:rPr>
      </w:pPr>
      <w:r w:rsidRPr="001E2F46">
        <w:rPr>
          <w:sz w:val="26"/>
          <w:szCs w:val="26"/>
        </w:rPr>
        <w:t xml:space="preserve">Правлением АО УКБ </w:t>
      </w:r>
      <w:r w:rsidR="0063349E" w:rsidRPr="001E2F46">
        <w:rPr>
          <w:sz w:val="26"/>
          <w:szCs w:val="26"/>
        </w:rPr>
        <w:t>«</w:t>
      </w:r>
      <w:proofErr w:type="spellStart"/>
      <w:r w:rsidR="0063349E" w:rsidRPr="001E2F46">
        <w:rPr>
          <w:sz w:val="26"/>
          <w:szCs w:val="26"/>
        </w:rPr>
        <w:t>Белгородсоцбанк</w:t>
      </w:r>
      <w:proofErr w:type="spellEnd"/>
      <w:r w:rsidR="0063349E" w:rsidRPr="001E2F46">
        <w:rPr>
          <w:sz w:val="26"/>
          <w:szCs w:val="26"/>
        </w:rPr>
        <w:t xml:space="preserve">» (Протокол </w:t>
      </w:r>
      <w:r w:rsidR="007A17F0" w:rsidRPr="001E2F46">
        <w:rPr>
          <w:sz w:val="26"/>
          <w:szCs w:val="26"/>
        </w:rPr>
        <w:t>№</w:t>
      </w:r>
      <w:r w:rsidR="00651F67" w:rsidRPr="001E2F46">
        <w:rPr>
          <w:sz w:val="26"/>
          <w:szCs w:val="26"/>
        </w:rPr>
        <w:t xml:space="preserve"> </w:t>
      </w:r>
      <w:r w:rsidR="00BB4320">
        <w:rPr>
          <w:sz w:val="26"/>
          <w:szCs w:val="26"/>
        </w:rPr>
        <w:t>32</w:t>
      </w:r>
      <w:r w:rsidR="00996B2B" w:rsidRPr="001E2F46">
        <w:rPr>
          <w:sz w:val="26"/>
          <w:szCs w:val="26"/>
        </w:rPr>
        <w:t xml:space="preserve"> </w:t>
      </w:r>
      <w:r w:rsidR="00F91611" w:rsidRPr="001E2F46">
        <w:rPr>
          <w:sz w:val="26"/>
          <w:szCs w:val="26"/>
        </w:rPr>
        <w:t xml:space="preserve">от </w:t>
      </w:r>
      <w:r w:rsidR="00BB4320">
        <w:rPr>
          <w:sz w:val="26"/>
          <w:szCs w:val="26"/>
        </w:rPr>
        <w:t>06</w:t>
      </w:r>
      <w:r w:rsidR="00BD713F" w:rsidRPr="001E2F46">
        <w:rPr>
          <w:sz w:val="26"/>
          <w:szCs w:val="26"/>
        </w:rPr>
        <w:t xml:space="preserve"> </w:t>
      </w:r>
      <w:r w:rsidR="00BB4320">
        <w:rPr>
          <w:sz w:val="26"/>
          <w:szCs w:val="26"/>
        </w:rPr>
        <w:t>мая</w:t>
      </w:r>
      <w:r w:rsidR="002416B1" w:rsidRPr="001E2F46">
        <w:rPr>
          <w:sz w:val="26"/>
          <w:szCs w:val="26"/>
        </w:rPr>
        <w:t xml:space="preserve"> </w:t>
      </w:r>
      <w:r w:rsidRPr="001E2F46">
        <w:rPr>
          <w:sz w:val="26"/>
          <w:szCs w:val="26"/>
        </w:rPr>
        <w:t>20</w:t>
      </w:r>
      <w:r w:rsidR="006419F4" w:rsidRPr="001E2F46">
        <w:rPr>
          <w:sz w:val="26"/>
          <w:szCs w:val="26"/>
        </w:rPr>
        <w:t>2</w:t>
      </w:r>
      <w:r w:rsidR="00976199" w:rsidRPr="001E2F46">
        <w:rPr>
          <w:sz w:val="26"/>
          <w:szCs w:val="26"/>
        </w:rPr>
        <w:t>6</w:t>
      </w:r>
      <w:r w:rsidRPr="001E2F46">
        <w:rPr>
          <w:sz w:val="26"/>
          <w:szCs w:val="26"/>
        </w:rPr>
        <w:t xml:space="preserve"> года) принято решение о</w:t>
      </w:r>
      <w:r w:rsidR="00A10591" w:rsidRPr="001E2F46">
        <w:rPr>
          <w:sz w:val="26"/>
          <w:szCs w:val="26"/>
        </w:rPr>
        <w:t xml:space="preserve"> внесении изменений в </w:t>
      </w:r>
      <w:r w:rsidR="00581C49" w:rsidRPr="001E2F46">
        <w:rPr>
          <w:sz w:val="26"/>
          <w:szCs w:val="26"/>
        </w:rPr>
        <w:t>«</w:t>
      </w:r>
      <w:r w:rsidR="0063349E" w:rsidRPr="001E2F46">
        <w:rPr>
          <w:sz w:val="26"/>
          <w:szCs w:val="26"/>
        </w:rPr>
        <w:t>Сборник Тарифов АО УКБ «Белгородсоцбанк» по вознаграждениям за оказание услуг юридическим лицам, индивидуальным предпринимателям и физическим лицам, занимающимся в установленном</w:t>
      </w:r>
      <w:r w:rsidR="008100B2" w:rsidRPr="001E2F46">
        <w:rPr>
          <w:sz w:val="26"/>
          <w:szCs w:val="26"/>
        </w:rPr>
        <w:t xml:space="preserve"> законодательством РФ</w:t>
      </w:r>
      <w:r w:rsidR="0063349E" w:rsidRPr="001E2F46">
        <w:rPr>
          <w:sz w:val="26"/>
          <w:szCs w:val="26"/>
        </w:rPr>
        <w:t xml:space="preserve"> порядке частной практикой</w:t>
      </w:r>
      <w:r w:rsidR="00581C49" w:rsidRPr="001E2F46">
        <w:rPr>
          <w:sz w:val="26"/>
          <w:szCs w:val="26"/>
        </w:rPr>
        <w:t>»</w:t>
      </w:r>
      <w:r w:rsidR="00A00CFB" w:rsidRPr="001E2F46">
        <w:rPr>
          <w:sz w:val="26"/>
          <w:szCs w:val="26"/>
        </w:rPr>
        <w:t xml:space="preserve"> (далее- Сборник Тарифов)</w:t>
      </w:r>
      <w:r w:rsidR="00C4419B" w:rsidRPr="001E2F46">
        <w:rPr>
          <w:sz w:val="26"/>
          <w:szCs w:val="26"/>
        </w:rPr>
        <w:t>,</w:t>
      </w:r>
      <w:r w:rsidR="003733AC" w:rsidRPr="001E2F46">
        <w:rPr>
          <w:sz w:val="26"/>
          <w:szCs w:val="26"/>
        </w:rPr>
        <w:t xml:space="preserve"> </w:t>
      </w:r>
      <w:r w:rsidR="00D84A23" w:rsidRPr="001E2F46">
        <w:rPr>
          <w:sz w:val="26"/>
          <w:szCs w:val="26"/>
        </w:rPr>
        <w:t xml:space="preserve">новая редакция </w:t>
      </w:r>
      <w:r w:rsidR="00C4419B" w:rsidRPr="001E2F46">
        <w:rPr>
          <w:sz w:val="26"/>
          <w:szCs w:val="26"/>
        </w:rPr>
        <w:t>котор</w:t>
      </w:r>
      <w:r w:rsidR="00D84A23" w:rsidRPr="001E2F46">
        <w:rPr>
          <w:sz w:val="26"/>
          <w:szCs w:val="26"/>
        </w:rPr>
        <w:t>ого</w:t>
      </w:r>
      <w:r w:rsidR="00406050" w:rsidRPr="001E2F46">
        <w:rPr>
          <w:sz w:val="26"/>
          <w:szCs w:val="26"/>
        </w:rPr>
        <w:t xml:space="preserve"> будет  введена </w:t>
      </w:r>
      <w:r w:rsidR="003C19D1" w:rsidRPr="001E2F46">
        <w:rPr>
          <w:sz w:val="26"/>
          <w:szCs w:val="26"/>
        </w:rPr>
        <w:t xml:space="preserve">в действие с </w:t>
      </w:r>
      <w:r w:rsidR="00BB4320">
        <w:rPr>
          <w:sz w:val="26"/>
          <w:szCs w:val="26"/>
        </w:rPr>
        <w:t>20 мая</w:t>
      </w:r>
      <w:r w:rsidR="00651F67" w:rsidRPr="001E2F46">
        <w:rPr>
          <w:sz w:val="26"/>
          <w:szCs w:val="26"/>
        </w:rPr>
        <w:t xml:space="preserve"> </w:t>
      </w:r>
      <w:r w:rsidR="0063349E" w:rsidRPr="001E2F46">
        <w:rPr>
          <w:sz w:val="26"/>
          <w:szCs w:val="26"/>
        </w:rPr>
        <w:t>202</w:t>
      </w:r>
      <w:r w:rsidR="00976199" w:rsidRPr="001E2F46">
        <w:rPr>
          <w:sz w:val="26"/>
          <w:szCs w:val="26"/>
        </w:rPr>
        <w:t>6</w:t>
      </w:r>
      <w:r w:rsidR="0063349E" w:rsidRPr="001E2F46">
        <w:rPr>
          <w:sz w:val="26"/>
          <w:szCs w:val="26"/>
        </w:rPr>
        <w:t xml:space="preserve"> года.</w:t>
      </w:r>
    </w:p>
    <w:p w14:paraId="31F16C22" w14:textId="083838C3" w:rsidR="00807E9B" w:rsidRPr="00BB4320" w:rsidRDefault="00614207" w:rsidP="001E2F46">
      <w:pPr>
        <w:tabs>
          <w:tab w:val="left" w:pos="4020"/>
        </w:tabs>
        <w:jc w:val="both"/>
        <w:rPr>
          <w:sz w:val="26"/>
          <w:szCs w:val="26"/>
        </w:rPr>
      </w:pPr>
      <w:r w:rsidRPr="00BB4320">
        <w:rPr>
          <w:sz w:val="26"/>
          <w:szCs w:val="26"/>
        </w:rPr>
        <w:t xml:space="preserve">           </w:t>
      </w:r>
      <w:r w:rsidR="00A95C6D" w:rsidRPr="00BB4320">
        <w:rPr>
          <w:sz w:val="26"/>
          <w:szCs w:val="26"/>
        </w:rPr>
        <w:t xml:space="preserve">В соответствии </w:t>
      </w:r>
      <w:r w:rsidR="007A1A2B" w:rsidRPr="00BB4320">
        <w:rPr>
          <w:sz w:val="26"/>
          <w:szCs w:val="26"/>
        </w:rPr>
        <w:t xml:space="preserve">с </w:t>
      </w:r>
      <w:r w:rsidRPr="00BB4320">
        <w:rPr>
          <w:sz w:val="26"/>
          <w:szCs w:val="26"/>
        </w:rPr>
        <w:t xml:space="preserve"> </w:t>
      </w:r>
      <w:r w:rsidR="0063349E" w:rsidRPr="00BB4320">
        <w:rPr>
          <w:sz w:val="26"/>
          <w:szCs w:val="26"/>
        </w:rPr>
        <w:t xml:space="preserve">условиями </w:t>
      </w:r>
      <w:r w:rsidR="007962CC" w:rsidRPr="00BB4320">
        <w:rPr>
          <w:sz w:val="26"/>
          <w:szCs w:val="26"/>
        </w:rPr>
        <w:t>Договоров</w:t>
      </w:r>
      <w:r w:rsidR="00A10591" w:rsidRPr="00BB4320">
        <w:rPr>
          <w:sz w:val="26"/>
          <w:szCs w:val="26"/>
        </w:rPr>
        <w:t xml:space="preserve"> комплексного банковского обслуживания и </w:t>
      </w:r>
      <w:r w:rsidR="007962CC" w:rsidRPr="00BB4320">
        <w:rPr>
          <w:sz w:val="26"/>
          <w:szCs w:val="26"/>
        </w:rPr>
        <w:t>банковских</w:t>
      </w:r>
      <w:r w:rsidRPr="00BB4320">
        <w:rPr>
          <w:sz w:val="26"/>
          <w:szCs w:val="26"/>
        </w:rPr>
        <w:t xml:space="preserve"> счет</w:t>
      </w:r>
      <w:r w:rsidR="007962CC" w:rsidRPr="00BB4320">
        <w:rPr>
          <w:sz w:val="26"/>
          <w:szCs w:val="26"/>
        </w:rPr>
        <w:t>ов</w:t>
      </w:r>
      <w:r w:rsidR="00A10591" w:rsidRPr="00BB4320">
        <w:rPr>
          <w:sz w:val="26"/>
          <w:szCs w:val="26"/>
        </w:rPr>
        <w:t>, а также с учетом</w:t>
      </w:r>
      <w:r w:rsidR="00A95C6D" w:rsidRPr="00BB4320">
        <w:rPr>
          <w:sz w:val="26"/>
          <w:szCs w:val="26"/>
        </w:rPr>
        <w:t xml:space="preserve"> </w:t>
      </w:r>
      <w:r w:rsidR="00976199" w:rsidRPr="00BB4320">
        <w:rPr>
          <w:sz w:val="26"/>
          <w:szCs w:val="26"/>
        </w:rPr>
        <w:t xml:space="preserve">Протокола № </w:t>
      </w:r>
      <w:r w:rsidR="00BB4320" w:rsidRPr="00BB4320">
        <w:rPr>
          <w:sz w:val="26"/>
          <w:szCs w:val="26"/>
        </w:rPr>
        <w:t>32</w:t>
      </w:r>
      <w:r w:rsidR="00976199" w:rsidRPr="00BB4320">
        <w:rPr>
          <w:sz w:val="26"/>
          <w:szCs w:val="26"/>
        </w:rPr>
        <w:t xml:space="preserve"> от </w:t>
      </w:r>
      <w:r w:rsidR="00BB4320" w:rsidRPr="00BB4320">
        <w:rPr>
          <w:sz w:val="26"/>
          <w:szCs w:val="26"/>
        </w:rPr>
        <w:t>06 мая</w:t>
      </w:r>
      <w:r w:rsidR="00976199" w:rsidRPr="00BB4320">
        <w:rPr>
          <w:sz w:val="26"/>
          <w:szCs w:val="26"/>
        </w:rPr>
        <w:t xml:space="preserve"> 2026 года</w:t>
      </w:r>
      <w:r w:rsidR="00A95C6D" w:rsidRPr="00BB4320">
        <w:rPr>
          <w:sz w:val="26"/>
          <w:szCs w:val="26"/>
        </w:rPr>
        <w:t>, А</w:t>
      </w:r>
      <w:r w:rsidR="009A3A87" w:rsidRPr="00BB4320">
        <w:rPr>
          <w:sz w:val="26"/>
          <w:szCs w:val="26"/>
        </w:rPr>
        <w:t>О УКБ «</w:t>
      </w:r>
      <w:proofErr w:type="spellStart"/>
      <w:r w:rsidR="009A3A87" w:rsidRPr="00BB4320">
        <w:rPr>
          <w:sz w:val="26"/>
          <w:szCs w:val="26"/>
        </w:rPr>
        <w:t>Белгородсоцбанк</w:t>
      </w:r>
      <w:proofErr w:type="spellEnd"/>
      <w:r w:rsidR="009A3A87" w:rsidRPr="00BB4320">
        <w:rPr>
          <w:sz w:val="26"/>
          <w:szCs w:val="26"/>
        </w:rPr>
        <w:t>» уведомляет</w:t>
      </w:r>
      <w:r w:rsidR="002A620A" w:rsidRPr="00BB4320">
        <w:rPr>
          <w:sz w:val="26"/>
          <w:szCs w:val="26"/>
        </w:rPr>
        <w:t xml:space="preserve"> Вас о </w:t>
      </w:r>
      <w:r w:rsidR="003C19D1" w:rsidRPr="00BB4320">
        <w:rPr>
          <w:sz w:val="26"/>
          <w:szCs w:val="26"/>
        </w:rPr>
        <w:t>новой редакции</w:t>
      </w:r>
      <w:r w:rsidR="003733AC" w:rsidRPr="00BB4320">
        <w:rPr>
          <w:sz w:val="26"/>
          <w:szCs w:val="26"/>
        </w:rPr>
        <w:t xml:space="preserve"> «Сборника</w:t>
      </w:r>
      <w:r w:rsidR="0063349E" w:rsidRPr="00BB4320">
        <w:rPr>
          <w:sz w:val="26"/>
          <w:szCs w:val="26"/>
        </w:rPr>
        <w:t xml:space="preserve"> Тарифов</w:t>
      </w:r>
      <w:r w:rsidR="00A00CFB" w:rsidRPr="00BB4320">
        <w:rPr>
          <w:sz w:val="26"/>
          <w:szCs w:val="26"/>
        </w:rPr>
        <w:t>»</w:t>
      </w:r>
      <w:r w:rsidR="0063349E" w:rsidRPr="00BB4320">
        <w:rPr>
          <w:sz w:val="26"/>
          <w:szCs w:val="26"/>
        </w:rPr>
        <w:t xml:space="preserve"> </w:t>
      </w:r>
      <w:r w:rsidR="001D7D5E" w:rsidRPr="00BB4320">
        <w:rPr>
          <w:sz w:val="26"/>
          <w:szCs w:val="26"/>
        </w:rPr>
        <w:t xml:space="preserve">вступающей  в действие с  </w:t>
      </w:r>
      <w:r w:rsidR="00BB4320" w:rsidRPr="00BB4320">
        <w:rPr>
          <w:sz w:val="26"/>
          <w:szCs w:val="26"/>
        </w:rPr>
        <w:t>20</w:t>
      </w:r>
      <w:r w:rsidR="00976199" w:rsidRPr="00BB4320">
        <w:rPr>
          <w:sz w:val="26"/>
          <w:szCs w:val="26"/>
        </w:rPr>
        <w:t xml:space="preserve"> </w:t>
      </w:r>
      <w:r w:rsidR="00BB4320" w:rsidRPr="00BB4320">
        <w:rPr>
          <w:sz w:val="26"/>
          <w:szCs w:val="26"/>
        </w:rPr>
        <w:t>мая</w:t>
      </w:r>
      <w:r w:rsidR="00976199" w:rsidRPr="00BB4320">
        <w:rPr>
          <w:sz w:val="26"/>
          <w:szCs w:val="26"/>
        </w:rPr>
        <w:t xml:space="preserve"> 2026 года</w:t>
      </w:r>
      <w:r w:rsidR="001D7D5E" w:rsidRPr="00BB4320">
        <w:rPr>
          <w:sz w:val="26"/>
          <w:szCs w:val="26"/>
        </w:rPr>
        <w:t xml:space="preserve"> в связи с </w:t>
      </w:r>
      <w:r w:rsidR="00BB4320" w:rsidRPr="00BB4320">
        <w:rPr>
          <w:sz w:val="26"/>
          <w:szCs w:val="26"/>
        </w:rPr>
        <w:t xml:space="preserve">введением новых «Тарифов по </w:t>
      </w:r>
      <w:proofErr w:type="spellStart"/>
      <w:r w:rsidR="00BB4320" w:rsidRPr="00BB4320">
        <w:rPr>
          <w:sz w:val="26"/>
          <w:szCs w:val="26"/>
        </w:rPr>
        <w:t>документарым</w:t>
      </w:r>
      <w:proofErr w:type="spellEnd"/>
      <w:r w:rsidR="00BB4320" w:rsidRPr="00BB4320">
        <w:rPr>
          <w:sz w:val="26"/>
          <w:szCs w:val="26"/>
        </w:rPr>
        <w:t xml:space="preserve"> операциям 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w:t>
      </w:r>
    </w:p>
    <w:p w14:paraId="76F37DF5" w14:textId="709FBD88" w:rsidR="001E2F46" w:rsidRDefault="001E2F46" w:rsidP="001E2F46">
      <w:pPr>
        <w:tabs>
          <w:tab w:val="left" w:pos="4020"/>
        </w:tabs>
        <w:jc w:val="both"/>
        <w:rPr>
          <w:sz w:val="26"/>
          <w:szCs w:val="26"/>
        </w:rPr>
      </w:pPr>
    </w:p>
    <w:p w14:paraId="3B36F448" w14:textId="46463AF5" w:rsidR="00BB4320" w:rsidRDefault="00BB4320" w:rsidP="001E2F46">
      <w:pPr>
        <w:tabs>
          <w:tab w:val="left" w:pos="4020"/>
        </w:tabs>
        <w:jc w:val="both"/>
        <w:rPr>
          <w:sz w:val="26"/>
          <w:szCs w:val="26"/>
        </w:rPr>
      </w:pPr>
    </w:p>
    <w:p w14:paraId="0F50A9D1" w14:textId="77777777" w:rsidR="00BB4320" w:rsidRDefault="00BB4320" w:rsidP="001E2F46">
      <w:pPr>
        <w:tabs>
          <w:tab w:val="left" w:pos="4020"/>
        </w:tabs>
        <w:jc w:val="both"/>
        <w:rPr>
          <w:sz w:val="26"/>
          <w:szCs w:val="26"/>
        </w:rPr>
      </w:pPr>
    </w:p>
    <w:tbl>
      <w:tblPr>
        <w:tblW w:w="15019" w:type="dxa"/>
        <w:tblInd w:w="108" w:type="dxa"/>
        <w:tblLayout w:type="fixed"/>
        <w:tblLook w:val="04A0" w:firstRow="1" w:lastRow="0" w:firstColumn="1" w:lastColumn="0" w:noHBand="0" w:noVBand="1"/>
      </w:tblPr>
      <w:tblGrid>
        <w:gridCol w:w="851"/>
        <w:gridCol w:w="14168"/>
      </w:tblGrid>
      <w:tr w:rsidR="00D872F7" w:rsidRPr="00D872F7" w14:paraId="42C73C96" w14:textId="77777777" w:rsidTr="00BD713F">
        <w:trPr>
          <w:trHeight w:val="746"/>
        </w:trPr>
        <w:tc>
          <w:tcPr>
            <w:tcW w:w="15019" w:type="dxa"/>
            <w:gridSpan w:val="2"/>
            <w:vMerge w:val="restart"/>
            <w:tcBorders>
              <w:top w:val="nil"/>
              <w:left w:val="nil"/>
              <w:bottom w:val="nil"/>
              <w:right w:val="nil"/>
            </w:tcBorders>
            <w:shd w:val="clear" w:color="auto" w:fill="C6D9F1" w:themeFill="text2" w:themeFillTint="33"/>
            <w:vAlign w:val="center"/>
            <w:hideMark/>
          </w:tcPr>
          <w:p w14:paraId="15CE183D" w14:textId="77777777" w:rsidR="00BE0376" w:rsidRDefault="00F22264" w:rsidP="00BE0376">
            <w:pPr>
              <w:widowControl/>
              <w:suppressAutoHyphens w:val="0"/>
              <w:overflowPunct/>
              <w:jc w:val="center"/>
              <w:rPr>
                <w:rFonts w:ascii="Calibri" w:eastAsia="Times New Roman" w:hAnsi="Calibri" w:cs="Calibri"/>
                <w:b/>
                <w:bCs/>
                <w:color w:val="000000"/>
                <w:sz w:val="44"/>
                <w:szCs w:val="44"/>
                <w:lang w:eastAsia="ru-RU" w:bidi="ar-SA"/>
              </w:rPr>
            </w:pPr>
            <w:r>
              <w:rPr>
                <w:rFonts w:ascii="Calibri" w:eastAsia="Times New Roman" w:hAnsi="Calibri" w:cs="Calibri"/>
                <w:b/>
                <w:bCs/>
                <w:color w:val="000000"/>
                <w:sz w:val="44"/>
                <w:szCs w:val="44"/>
                <w:lang w:eastAsia="ru-RU" w:bidi="ar-SA"/>
              </w:rPr>
              <w:t>С</w:t>
            </w:r>
            <w:r w:rsidR="00B943A9">
              <w:rPr>
                <w:rFonts w:ascii="Calibri" w:eastAsia="Times New Roman" w:hAnsi="Calibri" w:cs="Calibri"/>
                <w:b/>
                <w:bCs/>
                <w:color w:val="000000"/>
                <w:sz w:val="44"/>
                <w:szCs w:val="44"/>
                <w:lang w:eastAsia="ru-RU" w:bidi="ar-SA"/>
              </w:rPr>
              <w:t>Б</w:t>
            </w:r>
            <w:r w:rsidR="00D872F7" w:rsidRPr="00D872F7">
              <w:rPr>
                <w:rFonts w:ascii="Calibri" w:eastAsia="Times New Roman" w:hAnsi="Calibri" w:cs="Calibri"/>
                <w:b/>
                <w:bCs/>
                <w:color w:val="000000"/>
                <w:sz w:val="44"/>
                <w:szCs w:val="44"/>
                <w:lang w:eastAsia="ru-RU" w:bidi="ar-SA"/>
              </w:rPr>
              <w:t>ОРНИК ТАРИФОВ</w:t>
            </w:r>
          </w:p>
          <w:p w14:paraId="1E84A55E" w14:textId="219AF55C" w:rsidR="00BE0376" w:rsidRDefault="00D872F7" w:rsidP="00BE0376">
            <w:pPr>
              <w:widowControl/>
              <w:suppressAutoHyphens w:val="0"/>
              <w:overflowPunct/>
              <w:jc w:val="center"/>
              <w:rPr>
                <w:rFonts w:ascii="Calibri" w:eastAsia="Times New Roman" w:hAnsi="Calibri" w:cs="Calibri"/>
                <w:b/>
                <w:bCs/>
                <w:color w:val="000000"/>
                <w:sz w:val="44"/>
                <w:szCs w:val="44"/>
                <w:lang w:eastAsia="ru-RU" w:bidi="ar-SA"/>
              </w:rPr>
            </w:pPr>
            <w:r w:rsidRPr="00D872F7">
              <w:rPr>
                <w:rFonts w:ascii="Calibri" w:eastAsia="Times New Roman" w:hAnsi="Calibri" w:cs="Calibri"/>
                <w:b/>
                <w:bCs/>
                <w:color w:val="000000"/>
                <w:sz w:val="44"/>
                <w:szCs w:val="44"/>
                <w:lang w:eastAsia="ru-RU" w:bidi="ar-SA"/>
              </w:rPr>
              <w:t xml:space="preserve">АО УКБ </w:t>
            </w:r>
            <w:r w:rsidR="00BB4320">
              <w:rPr>
                <w:rFonts w:ascii="Calibri" w:eastAsia="Times New Roman" w:hAnsi="Calibri" w:cs="Calibri"/>
                <w:b/>
                <w:bCs/>
                <w:color w:val="000000"/>
                <w:sz w:val="44"/>
                <w:szCs w:val="44"/>
                <w:lang w:eastAsia="ru-RU" w:bidi="ar-SA"/>
              </w:rPr>
              <w:t>«</w:t>
            </w:r>
            <w:r w:rsidRPr="00D872F7">
              <w:rPr>
                <w:rFonts w:ascii="Calibri" w:eastAsia="Times New Roman" w:hAnsi="Calibri" w:cs="Calibri"/>
                <w:b/>
                <w:bCs/>
                <w:color w:val="000000"/>
                <w:sz w:val="44"/>
                <w:szCs w:val="44"/>
                <w:lang w:eastAsia="ru-RU" w:bidi="ar-SA"/>
              </w:rPr>
              <w:t>БЕЛГОРОДСОЦБАНК</w:t>
            </w:r>
            <w:r w:rsidR="00BB4320">
              <w:rPr>
                <w:rFonts w:ascii="Calibri" w:eastAsia="Times New Roman" w:hAnsi="Calibri" w:cs="Calibri"/>
                <w:b/>
                <w:bCs/>
                <w:color w:val="000000"/>
                <w:sz w:val="44"/>
                <w:szCs w:val="44"/>
                <w:lang w:eastAsia="ru-RU" w:bidi="ar-SA"/>
              </w:rPr>
              <w:t>»</w:t>
            </w:r>
            <w:r w:rsidRPr="00D872F7">
              <w:rPr>
                <w:rFonts w:ascii="Calibri" w:eastAsia="Times New Roman" w:hAnsi="Calibri" w:cs="Calibri"/>
                <w:b/>
                <w:bCs/>
                <w:color w:val="000000"/>
                <w:sz w:val="44"/>
                <w:szCs w:val="44"/>
                <w:lang w:eastAsia="ru-RU" w:bidi="ar-SA"/>
              </w:rPr>
              <w:t xml:space="preserve"> ПО ВОЗНАГРАЖДЕНИЯМ  ЗА ОКАЗАНИЕ УСЛУГ ЮРИДИЧЕСКИМ ЛИЦАМ, ИНДИВИДУАЛЬНЫМ ПРЕДПРИНИМАТЕЛЯ</w:t>
            </w:r>
            <w:r w:rsidR="00406050">
              <w:rPr>
                <w:rFonts w:ascii="Calibri" w:eastAsia="Times New Roman" w:hAnsi="Calibri" w:cs="Calibri"/>
                <w:b/>
                <w:bCs/>
                <w:color w:val="000000"/>
                <w:sz w:val="44"/>
                <w:szCs w:val="44"/>
                <w:lang w:eastAsia="ru-RU" w:bidi="ar-SA"/>
              </w:rPr>
              <w:t>М И ФИЗИЧЕСКИМ ЛИЦАМ, ЗАНИМАЮЩИМ</w:t>
            </w:r>
            <w:r w:rsidRPr="00D872F7">
              <w:rPr>
                <w:rFonts w:ascii="Calibri" w:eastAsia="Times New Roman" w:hAnsi="Calibri" w:cs="Calibri"/>
                <w:b/>
                <w:bCs/>
                <w:color w:val="000000"/>
                <w:sz w:val="44"/>
                <w:szCs w:val="44"/>
                <w:lang w:eastAsia="ru-RU" w:bidi="ar-SA"/>
              </w:rPr>
              <w:t xml:space="preserve">СЯ В УСТАНОВЛЕННОМ </w:t>
            </w:r>
            <w:r w:rsidR="00251771">
              <w:rPr>
                <w:rFonts w:ascii="Calibri" w:eastAsia="Times New Roman" w:hAnsi="Calibri" w:cs="Calibri"/>
                <w:b/>
                <w:bCs/>
                <w:color w:val="000000"/>
                <w:sz w:val="44"/>
                <w:szCs w:val="44"/>
                <w:lang w:eastAsia="ru-RU" w:bidi="ar-SA"/>
              </w:rPr>
              <w:t xml:space="preserve">ЗАКОНОДАТЕЛЬСТВОМ РФ </w:t>
            </w:r>
            <w:r w:rsidR="00406050">
              <w:rPr>
                <w:rFonts w:ascii="Calibri" w:eastAsia="Times New Roman" w:hAnsi="Calibri" w:cs="Calibri"/>
                <w:b/>
                <w:bCs/>
                <w:color w:val="000000"/>
                <w:sz w:val="44"/>
                <w:szCs w:val="44"/>
                <w:lang w:eastAsia="ru-RU" w:bidi="ar-SA"/>
              </w:rPr>
              <w:t xml:space="preserve">ПОРЯДКЕ </w:t>
            </w:r>
            <w:r w:rsidRPr="00D872F7">
              <w:rPr>
                <w:rFonts w:ascii="Calibri" w:eastAsia="Times New Roman" w:hAnsi="Calibri" w:cs="Calibri"/>
                <w:b/>
                <w:bCs/>
                <w:color w:val="000000"/>
                <w:sz w:val="44"/>
                <w:szCs w:val="44"/>
                <w:lang w:eastAsia="ru-RU" w:bidi="ar-SA"/>
              </w:rPr>
              <w:t>ЧАСТНОЙ ПРАКТИКОЙ</w:t>
            </w:r>
          </w:p>
          <w:p w14:paraId="256BE696" w14:textId="77777777" w:rsidR="00482E0D" w:rsidRDefault="00482E0D" w:rsidP="008D42E1">
            <w:pPr>
              <w:widowControl/>
              <w:suppressAutoHyphens w:val="0"/>
              <w:overflowPunct/>
              <w:jc w:val="center"/>
              <w:rPr>
                <w:rFonts w:asciiTheme="minorHAnsi" w:eastAsia="Times New Roman" w:hAnsiTheme="minorHAnsi" w:cstheme="minorHAnsi"/>
                <w:b/>
                <w:bCs/>
                <w:color w:val="000000"/>
                <w:sz w:val="28"/>
                <w:szCs w:val="28"/>
                <w:lang w:eastAsia="ru-RU" w:bidi="ar-SA"/>
              </w:rPr>
            </w:pPr>
          </w:p>
          <w:p w14:paraId="61C8CC61" w14:textId="37F7569B" w:rsidR="002B5D0D" w:rsidRPr="00DD52A0" w:rsidRDefault="00EB1EF9" w:rsidP="008D42E1">
            <w:pPr>
              <w:widowControl/>
              <w:suppressAutoHyphens w:val="0"/>
              <w:overflowPunct/>
              <w:jc w:val="center"/>
              <w:rPr>
                <w:rFonts w:asciiTheme="minorHAnsi" w:eastAsia="Times New Roman" w:hAnsiTheme="minorHAnsi" w:cstheme="minorHAnsi"/>
                <w:b/>
                <w:bCs/>
                <w:color w:val="000000"/>
                <w:sz w:val="28"/>
                <w:szCs w:val="28"/>
                <w:lang w:eastAsia="ru-RU" w:bidi="ar-SA"/>
              </w:rPr>
            </w:pPr>
            <w:r>
              <w:rPr>
                <w:rFonts w:asciiTheme="minorHAnsi" w:eastAsia="Times New Roman" w:hAnsiTheme="minorHAnsi" w:cstheme="minorHAnsi"/>
                <w:b/>
                <w:bCs/>
                <w:color w:val="000000"/>
                <w:sz w:val="28"/>
                <w:szCs w:val="28"/>
                <w:lang w:eastAsia="ru-RU" w:bidi="ar-SA"/>
              </w:rPr>
              <w:t>(Утвержден Правлением АО УКБ «</w:t>
            </w:r>
            <w:proofErr w:type="spellStart"/>
            <w:r w:rsidR="002B5D0D" w:rsidRPr="00DD52A0">
              <w:rPr>
                <w:rFonts w:asciiTheme="minorHAnsi" w:eastAsia="Times New Roman" w:hAnsiTheme="minorHAnsi" w:cstheme="minorHAnsi"/>
                <w:b/>
                <w:bCs/>
                <w:color w:val="000000"/>
                <w:sz w:val="28"/>
                <w:szCs w:val="28"/>
                <w:lang w:eastAsia="ru-RU" w:bidi="ar-SA"/>
              </w:rPr>
              <w:t>Белго</w:t>
            </w:r>
            <w:r>
              <w:rPr>
                <w:rFonts w:asciiTheme="minorHAnsi" w:eastAsia="Times New Roman" w:hAnsiTheme="minorHAnsi" w:cstheme="minorHAnsi"/>
                <w:b/>
                <w:bCs/>
                <w:color w:val="000000"/>
                <w:sz w:val="28"/>
                <w:szCs w:val="28"/>
                <w:lang w:eastAsia="ru-RU" w:bidi="ar-SA"/>
              </w:rPr>
              <w:t>родсоцбанк</w:t>
            </w:r>
            <w:proofErr w:type="spellEnd"/>
            <w:r>
              <w:rPr>
                <w:rFonts w:asciiTheme="minorHAnsi" w:eastAsia="Times New Roman" w:hAnsiTheme="minorHAnsi" w:cstheme="minorHAnsi"/>
                <w:b/>
                <w:bCs/>
                <w:color w:val="000000"/>
                <w:sz w:val="28"/>
                <w:szCs w:val="28"/>
                <w:lang w:eastAsia="ru-RU" w:bidi="ar-SA"/>
              </w:rPr>
              <w:t>»</w:t>
            </w:r>
            <w:r w:rsidR="002C25B3">
              <w:rPr>
                <w:rFonts w:asciiTheme="minorHAnsi" w:eastAsia="Times New Roman" w:hAnsiTheme="minorHAnsi" w:cstheme="minorHAnsi"/>
                <w:b/>
                <w:bCs/>
                <w:color w:val="000000"/>
                <w:sz w:val="28"/>
                <w:szCs w:val="28"/>
                <w:lang w:eastAsia="ru-RU" w:bidi="ar-SA"/>
              </w:rPr>
              <w:t>-</w:t>
            </w:r>
            <w:r w:rsidR="00651F67" w:rsidRPr="00DD52A0">
              <w:rPr>
                <w:rFonts w:asciiTheme="minorHAnsi" w:eastAsia="Times New Roman" w:hAnsiTheme="minorHAnsi" w:cstheme="minorHAnsi"/>
                <w:b/>
                <w:bCs/>
                <w:color w:val="000000"/>
                <w:sz w:val="28"/>
                <w:szCs w:val="28"/>
                <w:lang w:eastAsia="ru-RU" w:bidi="ar-SA"/>
              </w:rPr>
              <w:t xml:space="preserve"> </w:t>
            </w:r>
            <w:r w:rsidR="00BD713F">
              <w:rPr>
                <w:rFonts w:asciiTheme="minorHAnsi" w:hAnsiTheme="minorHAnsi" w:cstheme="minorHAnsi"/>
                <w:b/>
                <w:sz w:val="28"/>
                <w:szCs w:val="28"/>
              </w:rPr>
              <w:t xml:space="preserve">Протокол № </w:t>
            </w:r>
            <w:r w:rsidR="00BB4320">
              <w:rPr>
                <w:rFonts w:asciiTheme="minorHAnsi" w:hAnsiTheme="minorHAnsi" w:cstheme="minorHAnsi"/>
                <w:b/>
                <w:sz w:val="28"/>
                <w:szCs w:val="28"/>
              </w:rPr>
              <w:t>32</w:t>
            </w:r>
            <w:r w:rsidR="003966AE" w:rsidRPr="00DD52A0">
              <w:rPr>
                <w:rFonts w:asciiTheme="minorHAnsi" w:hAnsiTheme="minorHAnsi" w:cstheme="minorHAnsi"/>
                <w:b/>
                <w:sz w:val="28"/>
                <w:szCs w:val="28"/>
              </w:rPr>
              <w:t xml:space="preserve"> от </w:t>
            </w:r>
            <w:r w:rsidR="00BB4320">
              <w:rPr>
                <w:rFonts w:asciiTheme="minorHAnsi" w:hAnsiTheme="minorHAnsi" w:cstheme="minorHAnsi"/>
                <w:b/>
                <w:sz w:val="28"/>
                <w:szCs w:val="28"/>
              </w:rPr>
              <w:t>06</w:t>
            </w:r>
            <w:r w:rsidR="00435361">
              <w:rPr>
                <w:rFonts w:asciiTheme="minorHAnsi" w:hAnsiTheme="minorHAnsi" w:cstheme="minorHAnsi"/>
                <w:b/>
                <w:sz w:val="28"/>
                <w:szCs w:val="28"/>
              </w:rPr>
              <w:t xml:space="preserve"> </w:t>
            </w:r>
            <w:r w:rsidR="00BB4320">
              <w:rPr>
                <w:rFonts w:asciiTheme="minorHAnsi" w:hAnsiTheme="minorHAnsi" w:cstheme="minorHAnsi"/>
                <w:b/>
                <w:sz w:val="28"/>
                <w:szCs w:val="28"/>
              </w:rPr>
              <w:t>мая</w:t>
            </w:r>
            <w:r w:rsidR="003966AE" w:rsidRPr="00DD52A0">
              <w:rPr>
                <w:rFonts w:asciiTheme="minorHAnsi" w:hAnsiTheme="minorHAnsi" w:cstheme="minorHAnsi"/>
                <w:b/>
                <w:sz w:val="28"/>
                <w:szCs w:val="28"/>
              </w:rPr>
              <w:t xml:space="preserve"> 202</w:t>
            </w:r>
            <w:r w:rsidR="00435361">
              <w:rPr>
                <w:rFonts w:asciiTheme="minorHAnsi" w:hAnsiTheme="minorHAnsi" w:cstheme="minorHAnsi"/>
                <w:b/>
                <w:sz w:val="28"/>
                <w:szCs w:val="28"/>
              </w:rPr>
              <w:t>6</w:t>
            </w:r>
            <w:r w:rsidR="003966AE" w:rsidRPr="00DD52A0">
              <w:rPr>
                <w:rFonts w:asciiTheme="minorHAnsi" w:hAnsiTheme="minorHAnsi" w:cstheme="minorHAnsi"/>
                <w:b/>
                <w:sz w:val="28"/>
                <w:szCs w:val="28"/>
              </w:rPr>
              <w:t xml:space="preserve"> года</w:t>
            </w:r>
            <w:r w:rsidR="002B5D0D" w:rsidRPr="00DD52A0">
              <w:rPr>
                <w:rFonts w:asciiTheme="minorHAnsi" w:eastAsia="Times New Roman" w:hAnsiTheme="minorHAnsi" w:cstheme="minorHAnsi"/>
                <w:b/>
                <w:bCs/>
                <w:color w:val="000000"/>
                <w:sz w:val="28"/>
                <w:szCs w:val="28"/>
                <w:lang w:eastAsia="ru-RU" w:bidi="ar-SA"/>
              </w:rPr>
              <w:t xml:space="preserve">).  </w:t>
            </w:r>
          </w:p>
          <w:p w14:paraId="6F559F25" w14:textId="6D85D90F" w:rsidR="002D2AE8" w:rsidRPr="002B5D0D" w:rsidRDefault="00A2395B" w:rsidP="00A2395B">
            <w:pPr>
              <w:widowControl/>
              <w:suppressAutoHyphens w:val="0"/>
              <w:overflowPunct/>
              <w:jc w:val="center"/>
              <w:rPr>
                <w:rFonts w:ascii="Calibri" w:eastAsia="Times New Roman" w:hAnsi="Calibri" w:cs="Calibri"/>
                <w:b/>
                <w:bCs/>
                <w:color w:val="000000"/>
                <w:lang w:eastAsia="ru-RU" w:bidi="ar-SA"/>
              </w:rPr>
            </w:pPr>
            <w:r>
              <w:rPr>
                <w:rFonts w:asciiTheme="minorHAnsi" w:eastAsia="Times New Roman" w:hAnsiTheme="minorHAnsi" w:cstheme="minorHAnsi"/>
                <w:b/>
                <w:bCs/>
                <w:color w:val="000000"/>
                <w:sz w:val="28"/>
                <w:szCs w:val="28"/>
                <w:lang w:eastAsia="ru-RU" w:bidi="ar-SA"/>
              </w:rPr>
              <w:t xml:space="preserve"> Вступает в действие с </w:t>
            </w:r>
            <w:r w:rsidR="00BB4320">
              <w:rPr>
                <w:rFonts w:asciiTheme="minorHAnsi" w:eastAsia="Times New Roman" w:hAnsiTheme="minorHAnsi" w:cstheme="minorHAnsi"/>
                <w:b/>
                <w:bCs/>
                <w:color w:val="000000"/>
                <w:sz w:val="28"/>
                <w:szCs w:val="28"/>
                <w:lang w:eastAsia="ru-RU" w:bidi="ar-SA"/>
              </w:rPr>
              <w:t>20</w:t>
            </w:r>
            <w:r w:rsidR="003B1AF7">
              <w:rPr>
                <w:rFonts w:asciiTheme="minorHAnsi" w:eastAsia="Times New Roman" w:hAnsiTheme="minorHAnsi" w:cstheme="minorHAnsi"/>
                <w:b/>
                <w:bCs/>
                <w:color w:val="000000"/>
                <w:sz w:val="28"/>
                <w:szCs w:val="28"/>
                <w:lang w:eastAsia="ru-RU" w:bidi="ar-SA"/>
              </w:rPr>
              <w:t xml:space="preserve"> </w:t>
            </w:r>
            <w:r w:rsidR="00BB4320">
              <w:rPr>
                <w:rFonts w:asciiTheme="minorHAnsi" w:eastAsia="Times New Roman" w:hAnsiTheme="minorHAnsi" w:cstheme="minorHAnsi"/>
                <w:b/>
                <w:bCs/>
                <w:color w:val="000000"/>
                <w:sz w:val="28"/>
                <w:szCs w:val="28"/>
                <w:lang w:eastAsia="ru-RU" w:bidi="ar-SA"/>
              </w:rPr>
              <w:t>мая</w:t>
            </w:r>
            <w:r w:rsidR="002B5D0D" w:rsidRPr="00DD52A0">
              <w:rPr>
                <w:rFonts w:asciiTheme="minorHAnsi" w:eastAsia="Times New Roman" w:hAnsiTheme="minorHAnsi" w:cstheme="minorHAnsi"/>
                <w:b/>
                <w:bCs/>
                <w:color w:val="000000"/>
                <w:sz w:val="28"/>
                <w:szCs w:val="28"/>
                <w:lang w:eastAsia="ru-RU" w:bidi="ar-SA"/>
              </w:rPr>
              <w:t xml:space="preserve"> 202</w:t>
            </w:r>
            <w:r w:rsidR="00435361">
              <w:rPr>
                <w:rFonts w:asciiTheme="minorHAnsi" w:eastAsia="Times New Roman" w:hAnsiTheme="minorHAnsi" w:cstheme="minorHAnsi"/>
                <w:b/>
                <w:bCs/>
                <w:color w:val="000000"/>
                <w:sz w:val="28"/>
                <w:szCs w:val="28"/>
                <w:lang w:eastAsia="ru-RU" w:bidi="ar-SA"/>
              </w:rPr>
              <w:t>6</w:t>
            </w:r>
            <w:r w:rsidR="002B5D0D" w:rsidRPr="00DD52A0">
              <w:rPr>
                <w:rFonts w:asciiTheme="minorHAnsi" w:eastAsia="Times New Roman" w:hAnsiTheme="minorHAnsi" w:cstheme="minorHAnsi"/>
                <w:b/>
                <w:bCs/>
                <w:color w:val="000000"/>
                <w:sz w:val="28"/>
                <w:szCs w:val="28"/>
                <w:lang w:eastAsia="ru-RU" w:bidi="ar-SA"/>
              </w:rPr>
              <w:t xml:space="preserve"> года.</w:t>
            </w:r>
          </w:p>
        </w:tc>
      </w:tr>
      <w:tr w:rsidR="00D872F7" w:rsidRPr="00D872F7" w14:paraId="7F382D83"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706C20EE"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3E0386B3"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2936FFE4"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200B713F"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285355B3"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2833D3F2"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720440B8"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0698F3DC"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6756C38D"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26E3D821"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34CFE729"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76F7A92D"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0DE7215D"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334B118B"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16220CA0"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56E3A132"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61ECDCE8"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604D4889" w14:textId="77777777" w:rsidTr="00BD713F">
        <w:trPr>
          <w:trHeight w:val="300"/>
        </w:trPr>
        <w:tc>
          <w:tcPr>
            <w:tcW w:w="15019" w:type="dxa"/>
            <w:gridSpan w:val="2"/>
            <w:vMerge/>
            <w:tcBorders>
              <w:top w:val="nil"/>
              <w:left w:val="nil"/>
              <w:bottom w:val="nil"/>
              <w:right w:val="nil"/>
            </w:tcBorders>
            <w:shd w:val="clear" w:color="auto" w:fill="C6D9F1" w:themeFill="text2" w:themeFillTint="33"/>
            <w:vAlign w:val="center"/>
            <w:hideMark/>
          </w:tcPr>
          <w:p w14:paraId="75ABF119" w14:textId="77777777" w:rsidR="00D872F7" w:rsidRPr="00D872F7" w:rsidRDefault="00D872F7" w:rsidP="00D872F7">
            <w:pPr>
              <w:widowControl/>
              <w:suppressAutoHyphens w:val="0"/>
              <w:overflowPunct/>
              <w:rPr>
                <w:rFonts w:ascii="Calibri" w:eastAsia="Times New Roman" w:hAnsi="Calibri" w:cs="Calibri"/>
                <w:b/>
                <w:bCs/>
                <w:color w:val="000000"/>
                <w:sz w:val="22"/>
                <w:szCs w:val="22"/>
                <w:lang w:eastAsia="ru-RU" w:bidi="ar-SA"/>
              </w:rPr>
            </w:pPr>
          </w:p>
        </w:tc>
      </w:tr>
      <w:tr w:rsidR="00D872F7" w:rsidRPr="00D872F7" w14:paraId="51908887" w14:textId="77777777" w:rsidTr="00BD713F">
        <w:trPr>
          <w:trHeight w:val="330"/>
        </w:trPr>
        <w:tc>
          <w:tcPr>
            <w:tcW w:w="15019" w:type="dxa"/>
            <w:gridSpan w:val="2"/>
            <w:tcBorders>
              <w:top w:val="nil"/>
              <w:left w:val="nil"/>
              <w:bottom w:val="nil"/>
              <w:right w:val="nil"/>
            </w:tcBorders>
            <w:shd w:val="clear" w:color="auto" w:fill="auto"/>
            <w:vAlign w:val="center"/>
            <w:hideMark/>
          </w:tcPr>
          <w:p w14:paraId="73CDA9EC" w14:textId="3779D66B" w:rsidR="002416B1" w:rsidRDefault="002416B1" w:rsidP="00F22264">
            <w:pPr>
              <w:widowControl/>
              <w:suppressAutoHyphens w:val="0"/>
              <w:overflowPunct/>
              <w:jc w:val="center"/>
              <w:rPr>
                <w:rFonts w:eastAsia="Times New Roman" w:cs="Times New Roman"/>
                <w:b/>
                <w:bCs/>
                <w:color w:val="000000"/>
                <w:lang w:eastAsia="ru-RU" w:bidi="ar-SA"/>
              </w:rPr>
            </w:pPr>
          </w:p>
          <w:p w14:paraId="58239D1D" w14:textId="694F3DFF" w:rsidR="00482E0D" w:rsidRDefault="00482E0D" w:rsidP="00F22264">
            <w:pPr>
              <w:widowControl/>
              <w:suppressAutoHyphens w:val="0"/>
              <w:overflowPunct/>
              <w:jc w:val="center"/>
              <w:rPr>
                <w:rFonts w:eastAsia="Times New Roman" w:cs="Times New Roman"/>
                <w:b/>
                <w:bCs/>
                <w:color w:val="000000"/>
                <w:lang w:eastAsia="ru-RU" w:bidi="ar-SA"/>
              </w:rPr>
            </w:pPr>
          </w:p>
          <w:p w14:paraId="200A3F06" w14:textId="4420856C" w:rsidR="00482E0D" w:rsidRDefault="00482E0D" w:rsidP="00F22264">
            <w:pPr>
              <w:widowControl/>
              <w:suppressAutoHyphens w:val="0"/>
              <w:overflowPunct/>
              <w:jc w:val="center"/>
              <w:rPr>
                <w:rFonts w:eastAsia="Times New Roman" w:cs="Times New Roman"/>
                <w:b/>
                <w:bCs/>
                <w:color w:val="000000"/>
                <w:lang w:eastAsia="ru-RU" w:bidi="ar-SA"/>
              </w:rPr>
            </w:pPr>
          </w:p>
          <w:p w14:paraId="2EAB5B93" w14:textId="77777777" w:rsidR="00482E0D" w:rsidRDefault="00482E0D" w:rsidP="00F22264">
            <w:pPr>
              <w:widowControl/>
              <w:suppressAutoHyphens w:val="0"/>
              <w:overflowPunct/>
              <w:jc w:val="center"/>
              <w:rPr>
                <w:rFonts w:eastAsia="Times New Roman" w:cs="Times New Roman"/>
                <w:b/>
                <w:bCs/>
                <w:color w:val="000000"/>
                <w:lang w:eastAsia="ru-RU" w:bidi="ar-SA"/>
              </w:rPr>
            </w:pPr>
          </w:p>
          <w:p w14:paraId="0FE4A4BC" w14:textId="6C1EC738" w:rsidR="00D872F7" w:rsidRPr="00336FC7" w:rsidRDefault="00F22264" w:rsidP="00F22264">
            <w:pPr>
              <w:widowControl/>
              <w:suppressAutoHyphens w:val="0"/>
              <w:overflowPunct/>
              <w:jc w:val="center"/>
              <w:rPr>
                <w:rFonts w:eastAsia="Times New Roman" w:cs="Times New Roman"/>
                <w:b/>
                <w:bCs/>
                <w:color w:val="000000"/>
                <w:lang w:eastAsia="ru-RU" w:bidi="ar-SA"/>
              </w:rPr>
            </w:pPr>
            <w:r>
              <w:rPr>
                <w:rFonts w:eastAsia="Times New Roman" w:cs="Times New Roman"/>
                <w:b/>
                <w:bCs/>
                <w:color w:val="000000"/>
                <w:lang w:eastAsia="ru-RU" w:bidi="ar-SA"/>
              </w:rPr>
              <w:lastRenderedPageBreak/>
              <w:t>С</w:t>
            </w:r>
            <w:r w:rsidR="00D872F7" w:rsidRPr="00336FC7">
              <w:rPr>
                <w:rFonts w:eastAsia="Times New Roman" w:cs="Times New Roman"/>
                <w:b/>
                <w:bCs/>
                <w:color w:val="000000"/>
                <w:lang w:eastAsia="ru-RU" w:bidi="ar-SA"/>
              </w:rPr>
              <w:t>одержание:</w:t>
            </w:r>
          </w:p>
        </w:tc>
      </w:tr>
      <w:tr w:rsidR="00D872F7" w:rsidRPr="00D872F7" w14:paraId="0E36F6A3" w14:textId="77777777" w:rsidTr="00BD713F">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280C8"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lastRenderedPageBreak/>
              <w:t>1.</w:t>
            </w:r>
          </w:p>
        </w:tc>
        <w:tc>
          <w:tcPr>
            <w:tcW w:w="14168" w:type="dxa"/>
            <w:tcBorders>
              <w:top w:val="single" w:sz="4" w:space="0" w:color="auto"/>
              <w:left w:val="nil"/>
              <w:bottom w:val="single" w:sz="4" w:space="0" w:color="auto"/>
              <w:right w:val="single" w:sz="4" w:space="0" w:color="auto"/>
            </w:tcBorders>
            <w:shd w:val="clear" w:color="auto" w:fill="auto"/>
            <w:vAlign w:val="center"/>
            <w:hideMark/>
          </w:tcPr>
          <w:p w14:paraId="16A3350D"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Общие положения</w:t>
            </w:r>
          </w:p>
        </w:tc>
      </w:tr>
      <w:tr w:rsidR="00D872F7" w:rsidRPr="00D872F7" w14:paraId="1C512172" w14:textId="77777777" w:rsidTr="00BD713F">
        <w:trPr>
          <w:trHeight w:val="77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DA0868E"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2.</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4256F065" w14:textId="16BC469A" w:rsidR="00D872F7" w:rsidRPr="00D872F7" w:rsidRDefault="00EB6C43" w:rsidP="00D872F7">
            <w:pPr>
              <w:widowControl/>
              <w:suppressAutoHyphens w:val="0"/>
              <w:overflowPunct/>
              <w:rPr>
                <w:rFonts w:eastAsia="Times New Roman" w:cs="Times New Roman"/>
                <w:color w:val="000000"/>
                <w:sz w:val="22"/>
                <w:szCs w:val="22"/>
                <w:lang w:eastAsia="ru-RU" w:bidi="ar-SA"/>
              </w:rPr>
            </w:pPr>
            <w:r w:rsidRPr="00EB6C43">
              <w:rPr>
                <w:rFonts w:eastAsia="Times New Roman" w:cs="Times New Roman"/>
                <w:color w:val="000000"/>
                <w:sz w:val="22"/>
                <w:szCs w:val="22"/>
                <w:lang w:eastAsia="ru-RU" w:bidi="ar-SA"/>
              </w:rPr>
              <w:t>Тарифы  вознаграждений за оказание услуг юридическим лицам,  индивидуальным предпринимателям и физическим лицам, занимающимся в установленном законодательством РФ порядке частной практикой по расчетно-кассовому обслуживанию</w:t>
            </w:r>
          </w:p>
        </w:tc>
      </w:tr>
      <w:tr w:rsidR="00D872F7" w:rsidRPr="00D872F7" w14:paraId="7A86FC52" w14:textId="77777777" w:rsidTr="00BD713F">
        <w:trPr>
          <w:trHeight w:val="69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F7CC237"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3</w:t>
            </w:r>
            <w:r w:rsidR="002A620A">
              <w:rPr>
                <w:rFonts w:eastAsia="Times New Roman" w:cs="Times New Roman"/>
                <w:color w:val="000000"/>
                <w:sz w:val="22"/>
                <w:szCs w:val="22"/>
                <w:lang w:eastAsia="ru-RU" w:bidi="ar-SA"/>
              </w:rPr>
              <w:t>.</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2033B3D7" w14:textId="4FED3412" w:rsidR="00D872F7" w:rsidRPr="00D872F7" w:rsidRDefault="001D7D5E" w:rsidP="001D7D5E">
            <w:pPr>
              <w:widowControl/>
              <w:suppressAutoHyphens w:val="0"/>
              <w:overflowPunct/>
              <w:rPr>
                <w:rFonts w:eastAsia="Times New Roman" w:cs="Times New Roman"/>
                <w:color w:val="000000"/>
                <w:sz w:val="22"/>
                <w:szCs w:val="22"/>
                <w:lang w:eastAsia="ru-RU" w:bidi="ar-SA"/>
              </w:rPr>
            </w:pPr>
            <w:r>
              <w:rPr>
                <w:rFonts w:eastAsia="Times New Roman" w:cs="Times New Roman"/>
                <w:color w:val="000000"/>
                <w:sz w:val="22"/>
                <w:szCs w:val="22"/>
                <w:lang w:eastAsia="ru-RU" w:bidi="ar-SA"/>
              </w:rPr>
              <w:t xml:space="preserve">Тарифы </w:t>
            </w:r>
            <w:r w:rsidR="00EB6C43" w:rsidRPr="00EB6C43">
              <w:rPr>
                <w:rFonts w:eastAsia="Times New Roman" w:cs="Times New Roman"/>
                <w:color w:val="000000"/>
                <w:sz w:val="22"/>
                <w:szCs w:val="22"/>
                <w:lang w:eastAsia="ru-RU" w:bidi="ar-SA"/>
              </w:rPr>
              <w:t xml:space="preserve">по услугам с использованием системы дистанционного банковского обслуживания (СДБО) </w:t>
            </w:r>
          </w:p>
        </w:tc>
      </w:tr>
      <w:tr w:rsidR="00D872F7" w:rsidRPr="00D872F7" w14:paraId="41E41ADF" w14:textId="77777777" w:rsidTr="00BD713F">
        <w:trPr>
          <w:trHeight w:val="842"/>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78ABEFD"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4</w:t>
            </w:r>
            <w:r w:rsidR="002A620A">
              <w:rPr>
                <w:rFonts w:eastAsia="Times New Roman" w:cs="Times New Roman"/>
                <w:color w:val="000000"/>
                <w:sz w:val="22"/>
                <w:szCs w:val="22"/>
                <w:lang w:eastAsia="ru-RU" w:bidi="ar-SA"/>
              </w:rPr>
              <w:t>.</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10CDCAA7" w14:textId="59F3843C" w:rsidR="00D872F7" w:rsidRPr="00D872F7" w:rsidRDefault="00EB6C43" w:rsidP="00D872F7">
            <w:pPr>
              <w:widowControl/>
              <w:suppressAutoHyphens w:val="0"/>
              <w:overflowPunct/>
              <w:rPr>
                <w:rFonts w:eastAsia="Times New Roman" w:cs="Times New Roman"/>
                <w:color w:val="000000"/>
                <w:sz w:val="22"/>
                <w:szCs w:val="22"/>
                <w:lang w:eastAsia="ru-RU" w:bidi="ar-SA"/>
              </w:rPr>
            </w:pPr>
            <w:r w:rsidRPr="00EB6C43">
              <w:rPr>
                <w:rFonts w:eastAsia="Times New Roman" w:cs="Times New Roman"/>
                <w:color w:val="000000"/>
                <w:sz w:val="22"/>
                <w:szCs w:val="22"/>
                <w:lang w:eastAsia="ru-RU" w:bidi="ar-SA"/>
              </w:rPr>
              <w:t xml:space="preserve">Тарифы вознаграждений за оказание услуг юридическим лицам,  индивидуальным предпринимателям и физическим лицам, занимающимся в установленном порядке  законодательством РФ частной практикой по счетам в иностранной валюте </w:t>
            </w:r>
          </w:p>
        </w:tc>
      </w:tr>
      <w:tr w:rsidR="00D872F7" w:rsidRPr="00D872F7" w14:paraId="0C0C5CE1" w14:textId="77777777" w:rsidTr="00BD713F">
        <w:trPr>
          <w:trHeight w:val="5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E7AB4F" w14:textId="77777777" w:rsidR="00D872F7" w:rsidRPr="00D872F7" w:rsidRDefault="00D872F7" w:rsidP="00D872F7">
            <w:pPr>
              <w:widowControl/>
              <w:suppressAutoHyphens w:val="0"/>
              <w:overflowPunct/>
              <w:rPr>
                <w:rFonts w:eastAsia="Times New Roman" w:cs="Times New Roman"/>
                <w:color w:val="000000"/>
                <w:sz w:val="22"/>
                <w:szCs w:val="22"/>
                <w:lang w:eastAsia="ru-RU" w:bidi="ar-SA"/>
              </w:rPr>
            </w:pPr>
            <w:r w:rsidRPr="00D872F7">
              <w:rPr>
                <w:rFonts w:eastAsia="Times New Roman" w:cs="Times New Roman"/>
                <w:color w:val="000000"/>
                <w:sz w:val="22"/>
                <w:szCs w:val="22"/>
                <w:lang w:eastAsia="ru-RU" w:bidi="ar-SA"/>
              </w:rPr>
              <w:t>5</w:t>
            </w:r>
            <w:r w:rsidR="002A620A">
              <w:rPr>
                <w:rFonts w:eastAsia="Times New Roman" w:cs="Times New Roman"/>
                <w:color w:val="000000"/>
                <w:sz w:val="22"/>
                <w:szCs w:val="22"/>
                <w:lang w:eastAsia="ru-RU" w:bidi="ar-SA"/>
              </w:rPr>
              <w:t>.</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60A3EEC8" w14:textId="6E24C8A3" w:rsidR="00D872F7" w:rsidRPr="00D872F7" w:rsidRDefault="00EB6C43" w:rsidP="00D872F7">
            <w:pPr>
              <w:widowControl/>
              <w:suppressAutoHyphens w:val="0"/>
              <w:overflowPunct/>
              <w:rPr>
                <w:rFonts w:eastAsia="Times New Roman" w:cs="Times New Roman"/>
                <w:color w:val="000000"/>
                <w:sz w:val="22"/>
                <w:szCs w:val="22"/>
                <w:lang w:eastAsia="ru-RU" w:bidi="ar-SA"/>
              </w:rPr>
            </w:pPr>
            <w:r w:rsidRPr="00EB6C43">
              <w:rPr>
                <w:rFonts w:eastAsia="Times New Roman" w:cs="Times New Roman"/>
                <w:color w:val="000000"/>
                <w:sz w:val="22"/>
                <w:szCs w:val="22"/>
                <w:lang w:eastAsia="ru-RU" w:bidi="ar-SA"/>
              </w:rPr>
              <w:t xml:space="preserve">Тарифы  вознаграждений за оказание услуг  юридическим лицам,  индивидуальным предпринимателям и физическим лицам, занимающимся в установленном законодательством РФ порядке частной практикой  по валютному контролю </w:t>
            </w:r>
          </w:p>
        </w:tc>
      </w:tr>
      <w:tr w:rsidR="002D4F41" w:rsidRPr="00D872F7" w14:paraId="60D0153B" w14:textId="77777777" w:rsidTr="00BD713F">
        <w:trPr>
          <w:trHeight w:val="55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53DEA2" w14:textId="77777777" w:rsidR="002D4F41" w:rsidRPr="00D872F7" w:rsidRDefault="002D4F41" w:rsidP="00D872F7">
            <w:pPr>
              <w:widowControl/>
              <w:suppressAutoHyphens w:val="0"/>
              <w:overflowPunct/>
              <w:rPr>
                <w:rFonts w:eastAsia="Times New Roman" w:cs="Times New Roman"/>
                <w:color w:val="000000"/>
                <w:sz w:val="22"/>
                <w:szCs w:val="22"/>
                <w:lang w:eastAsia="ru-RU" w:bidi="ar-SA"/>
              </w:rPr>
            </w:pPr>
            <w:r>
              <w:rPr>
                <w:rFonts w:eastAsia="Times New Roman" w:cs="Times New Roman"/>
                <w:color w:val="000000"/>
                <w:sz w:val="22"/>
                <w:szCs w:val="22"/>
                <w:lang w:eastAsia="ru-RU" w:bidi="ar-SA"/>
              </w:rPr>
              <w:t>6.</w:t>
            </w:r>
          </w:p>
        </w:tc>
        <w:tc>
          <w:tcPr>
            <w:tcW w:w="14168" w:type="dxa"/>
            <w:tcBorders>
              <w:top w:val="single" w:sz="4" w:space="0" w:color="auto"/>
              <w:left w:val="nil"/>
              <w:bottom w:val="single" w:sz="4" w:space="0" w:color="auto"/>
              <w:right w:val="single" w:sz="4" w:space="0" w:color="000000"/>
            </w:tcBorders>
            <w:shd w:val="clear" w:color="auto" w:fill="auto"/>
            <w:vAlign w:val="center"/>
            <w:hideMark/>
          </w:tcPr>
          <w:p w14:paraId="1990BDDA" w14:textId="14320310" w:rsidR="002D4F41" w:rsidRPr="00D872F7" w:rsidRDefault="00EB6C43" w:rsidP="00285476">
            <w:pPr>
              <w:widowControl/>
              <w:suppressAutoHyphens w:val="0"/>
              <w:overflowPunct/>
              <w:rPr>
                <w:rFonts w:eastAsia="Times New Roman" w:cs="Times New Roman"/>
                <w:color w:val="000000"/>
                <w:sz w:val="22"/>
                <w:szCs w:val="22"/>
                <w:lang w:eastAsia="ru-RU" w:bidi="ar-SA"/>
              </w:rPr>
            </w:pPr>
            <w:r w:rsidRPr="00EB6C43">
              <w:rPr>
                <w:rFonts w:eastAsia="Times New Roman" w:cs="Times New Roman"/>
                <w:color w:val="000000"/>
                <w:sz w:val="22"/>
                <w:szCs w:val="22"/>
                <w:lang w:eastAsia="ru-RU" w:bidi="ar-SA"/>
              </w:rPr>
              <w:t xml:space="preserve">Тарифы 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 при осуществлении расчетов с использованием Системы быстрых платежей (СБП) </w:t>
            </w:r>
          </w:p>
        </w:tc>
      </w:tr>
      <w:tr w:rsidR="00BB4320" w:rsidRPr="00D872F7" w14:paraId="168FA546" w14:textId="77777777" w:rsidTr="00BD713F">
        <w:trPr>
          <w:trHeight w:val="556"/>
        </w:trPr>
        <w:tc>
          <w:tcPr>
            <w:tcW w:w="851" w:type="dxa"/>
            <w:tcBorders>
              <w:top w:val="nil"/>
              <w:left w:val="single" w:sz="4" w:space="0" w:color="auto"/>
              <w:bottom w:val="single" w:sz="4" w:space="0" w:color="auto"/>
              <w:right w:val="single" w:sz="4" w:space="0" w:color="auto"/>
            </w:tcBorders>
            <w:shd w:val="clear" w:color="auto" w:fill="auto"/>
            <w:vAlign w:val="center"/>
          </w:tcPr>
          <w:p w14:paraId="2CBA4CAD" w14:textId="468019FA" w:rsidR="00BB4320" w:rsidRDefault="00BB4320" w:rsidP="00D872F7">
            <w:pPr>
              <w:widowControl/>
              <w:suppressAutoHyphens w:val="0"/>
              <w:overflowPunct/>
              <w:rPr>
                <w:rFonts w:eastAsia="Times New Roman" w:cs="Times New Roman"/>
                <w:color w:val="000000"/>
                <w:sz w:val="22"/>
                <w:szCs w:val="22"/>
                <w:lang w:eastAsia="ru-RU" w:bidi="ar-SA"/>
              </w:rPr>
            </w:pPr>
            <w:r>
              <w:rPr>
                <w:rFonts w:eastAsia="Times New Roman" w:cs="Times New Roman"/>
                <w:color w:val="000000"/>
                <w:sz w:val="22"/>
                <w:szCs w:val="22"/>
                <w:lang w:eastAsia="ru-RU" w:bidi="ar-SA"/>
              </w:rPr>
              <w:t>7.</w:t>
            </w:r>
          </w:p>
        </w:tc>
        <w:tc>
          <w:tcPr>
            <w:tcW w:w="14168" w:type="dxa"/>
            <w:tcBorders>
              <w:top w:val="single" w:sz="4" w:space="0" w:color="auto"/>
              <w:left w:val="nil"/>
              <w:bottom w:val="single" w:sz="4" w:space="0" w:color="auto"/>
              <w:right w:val="single" w:sz="4" w:space="0" w:color="000000"/>
            </w:tcBorders>
            <w:shd w:val="clear" w:color="auto" w:fill="auto"/>
            <w:vAlign w:val="center"/>
          </w:tcPr>
          <w:p w14:paraId="021C665D" w14:textId="0FB6EA91" w:rsidR="00BB4320" w:rsidRPr="00EB6C43" w:rsidRDefault="00E227B4" w:rsidP="00285476">
            <w:pPr>
              <w:widowControl/>
              <w:suppressAutoHyphens w:val="0"/>
              <w:overflowPunct/>
              <w:rPr>
                <w:rFonts w:eastAsia="Times New Roman" w:cs="Times New Roman"/>
                <w:color w:val="000000"/>
                <w:sz w:val="22"/>
                <w:szCs w:val="22"/>
                <w:lang w:eastAsia="ru-RU" w:bidi="ar-SA"/>
              </w:rPr>
            </w:pPr>
            <w:r w:rsidRPr="00E227B4">
              <w:rPr>
                <w:rFonts w:eastAsia="Times New Roman" w:cs="Times New Roman"/>
                <w:color w:val="000000"/>
                <w:sz w:val="22"/>
                <w:szCs w:val="22"/>
                <w:lang w:eastAsia="ru-RU" w:bidi="ar-SA"/>
              </w:rPr>
              <w:t>Тарифы по документарным операциям 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w:t>
            </w:r>
          </w:p>
        </w:tc>
      </w:tr>
      <w:tr w:rsidR="00D872F7" w:rsidRPr="00D872F7" w14:paraId="78790BFB" w14:textId="77777777" w:rsidTr="00BD713F">
        <w:trPr>
          <w:trHeight w:val="300"/>
        </w:trPr>
        <w:tc>
          <w:tcPr>
            <w:tcW w:w="150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CB6BC0" w14:textId="77777777" w:rsidR="00336FC7" w:rsidRDefault="00336FC7" w:rsidP="00D872F7">
            <w:pPr>
              <w:widowControl/>
              <w:suppressAutoHyphens w:val="0"/>
              <w:overflowPunct/>
              <w:jc w:val="center"/>
              <w:rPr>
                <w:rFonts w:eastAsia="Times New Roman" w:cs="Times New Roman"/>
                <w:b/>
                <w:bCs/>
                <w:color w:val="000000"/>
                <w:sz w:val="22"/>
                <w:szCs w:val="22"/>
                <w:lang w:eastAsia="ru-RU" w:bidi="ar-SA"/>
              </w:rPr>
            </w:pPr>
          </w:p>
          <w:p w14:paraId="7BF16D21" w14:textId="77777777" w:rsidR="00D872F7" w:rsidRPr="00336FC7" w:rsidRDefault="00336FC7" w:rsidP="00D872F7">
            <w:pPr>
              <w:widowControl/>
              <w:suppressAutoHyphens w:val="0"/>
              <w:overflowPunct/>
              <w:jc w:val="center"/>
              <w:rPr>
                <w:rFonts w:eastAsia="Times New Roman" w:cs="Times New Roman"/>
                <w:b/>
                <w:bCs/>
                <w:color w:val="000000"/>
                <w:lang w:eastAsia="ru-RU" w:bidi="ar-SA"/>
              </w:rPr>
            </w:pPr>
            <w:r w:rsidRPr="00336FC7">
              <w:rPr>
                <w:rFonts w:eastAsia="Times New Roman" w:cs="Times New Roman"/>
                <w:b/>
                <w:bCs/>
                <w:color w:val="000000"/>
                <w:lang w:eastAsia="ru-RU" w:bidi="ar-SA"/>
              </w:rPr>
              <w:t>1.</w:t>
            </w:r>
            <w:r w:rsidR="00D872F7" w:rsidRPr="00336FC7">
              <w:rPr>
                <w:rFonts w:eastAsia="Times New Roman" w:cs="Times New Roman"/>
                <w:b/>
                <w:bCs/>
                <w:color w:val="000000"/>
                <w:lang w:eastAsia="ru-RU" w:bidi="ar-SA"/>
              </w:rPr>
              <w:t>Общие положения</w:t>
            </w:r>
          </w:p>
          <w:p w14:paraId="77F476A8" w14:textId="77777777" w:rsidR="00336FC7" w:rsidRPr="00D872F7" w:rsidRDefault="00336FC7" w:rsidP="00D872F7">
            <w:pPr>
              <w:widowControl/>
              <w:suppressAutoHyphens w:val="0"/>
              <w:overflowPunct/>
              <w:jc w:val="center"/>
              <w:rPr>
                <w:rFonts w:eastAsia="Times New Roman" w:cs="Times New Roman"/>
                <w:b/>
                <w:bCs/>
                <w:color w:val="000000"/>
                <w:sz w:val="22"/>
                <w:szCs w:val="22"/>
                <w:lang w:eastAsia="ru-RU" w:bidi="ar-SA"/>
              </w:rPr>
            </w:pPr>
          </w:p>
        </w:tc>
      </w:tr>
      <w:tr w:rsidR="00EB6C43" w:rsidRPr="00D872F7" w14:paraId="6309BF8F" w14:textId="77777777" w:rsidTr="00BD713F">
        <w:trPr>
          <w:trHeight w:val="118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D8D40" w14:textId="77777777" w:rsidR="00EB6C43" w:rsidRDefault="00EB6C43">
            <w:pPr>
              <w:rPr>
                <w:color w:val="000000"/>
                <w:sz w:val="22"/>
                <w:szCs w:val="22"/>
              </w:rPr>
            </w:pPr>
            <w:r>
              <w:rPr>
                <w:color w:val="000000"/>
                <w:sz w:val="22"/>
                <w:szCs w:val="22"/>
              </w:rPr>
              <w:t>1.</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B0ADD6" w14:textId="77777777" w:rsidR="00EB6C43" w:rsidRDefault="00EB6C43">
            <w:pPr>
              <w:rPr>
                <w:sz w:val="22"/>
                <w:szCs w:val="22"/>
              </w:rPr>
            </w:pPr>
            <w:r>
              <w:rPr>
                <w:sz w:val="22"/>
                <w:szCs w:val="22"/>
              </w:rPr>
              <w:t>Настоящий Сборник Тарифов АО УКБ "Белгородсоцбанк" по вознаграждениям за оказание услуг юридическим лицам, индивидуальным предпринимателям и физическим лицам, занимающимся в установленном законодательством РФ порядке частной практикой  (далее по тексту-Сборник Тарифов) устанавливает размеры и ставки за выполнение АО УКБ "Белгородсоцбанк" (далее по тексту-Банк) операций по поручениям юридических лиц, индивидуальных предпринимателй и физических лиц, занимающихся в установленном законодательством РФ порядке частной практикой, именуемых в Сборнике Тарифов "Клиенты".</w:t>
            </w:r>
          </w:p>
        </w:tc>
      </w:tr>
      <w:tr w:rsidR="00EB6C43" w:rsidRPr="00D872F7" w14:paraId="0CC87CEE" w14:textId="77777777" w:rsidTr="00BD713F">
        <w:trPr>
          <w:trHeight w:val="74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6C278" w14:textId="77777777" w:rsidR="00EB6C43" w:rsidRDefault="00EB6C43">
            <w:pPr>
              <w:rPr>
                <w:color w:val="000000"/>
                <w:sz w:val="22"/>
                <w:szCs w:val="22"/>
              </w:rPr>
            </w:pPr>
            <w:r>
              <w:rPr>
                <w:color w:val="000000"/>
                <w:sz w:val="22"/>
                <w:szCs w:val="22"/>
              </w:rPr>
              <w:t>2.</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5F3031" w14:textId="77777777" w:rsidR="00EB6C43" w:rsidRDefault="00EB6C43">
            <w:pPr>
              <w:rPr>
                <w:sz w:val="22"/>
                <w:szCs w:val="22"/>
              </w:rPr>
            </w:pPr>
            <w:r>
              <w:rPr>
                <w:sz w:val="22"/>
                <w:szCs w:val="22"/>
              </w:rPr>
              <w:t>Размеры и ставки вознаграждений могут быть изменены Банком в одностороннем порядке  в соответствии с условиями договора между Банком и Клиентом.</w:t>
            </w:r>
          </w:p>
        </w:tc>
      </w:tr>
      <w:tr w:rsidR="00EB6C43" w:rsidRPr="00D872F7" w14:paraId="6E7B0073" w14:textId="77777777" w:rsidTr="00BD713F">
        <w:trPr>
          <w:trHeight w:val="108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D61A0" w14:textId="77777777" w:rsidR="00EB6C43" w:rsidRDefault="00EB6C43">
            <w:pPr>
              <w:rPr>
                <w:color w:val="000000"/>
                <w:sz w:val="22"/>
                <w:szCs w:val="22"/>
              </w:rPr>
            </w:pPr>
            <w:r>
              <w:rPr>
                <w:color w:val="000000"/>
                <w:sz w:val="22"/>
                <w:szCs w:val="22"/>
              </w:rPr>
              <w:t>3.</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46DC37" w14:textId="77777777" w:rsidR="00EB6C43" w:rsidRDefault="00EB6C43">
            <w:pPr>
              <w:rPr>
                <w:sz w:val="22"/>
                <w:szCs w:val="22"/>
              </w:rPr>
            </w:pPr>
            <w:r>
              <w:rPr>
                <w:sz w:val="22"/>
                <w:szCs w:val="22"/>
              </w:rPr>
              <w:t>Все тарифы и ставки комиссионного вознагражения применяются к операциям, выполнение которых,  осуществляется в обычном порядке. По отдельной договоренности с Клиентом  Банком  на платной основе  могут быть оказаны дополнительные услуги, не предусмотренные настоящим  Сборником Тарифов. Банк имеет право устанавливать специальную ставку комиссионного вознаграждения в случае выполнения специфических операций, или при особых условиях.</w:t>
            </w:r>
          </w:p>
        </w:tc>
      </w:tr>
      <w:tr w:rsidR="00EB6C43" w:rsidRPr="00D872F7" w14:paraId="41AD4216" w14:textId="77777777" w:rsidTr="00BD713F">
        <w:trPr>
          <w:trHeight w:val="66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D1DC8" w14:textId="77777777" w:rsidR="00EB6C43" w:rsidRDefault="00EB6C43">
            <w:pPr>
              <w:rPr>
                <w:color w:val="000000"/>
                <w:sz w:val="22"/>
                <w:szCs w:val="22"/>
              </w:rPr>
            </w:pPr>
            <w:r>
              <w:rPr>
                <w:color w:val="000000"/>
                <w:sz w:val="22"/>
                <w:szCs w:val="22"/>
              </w:rPr>
              <w:t>4.</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FC71F8" w14:textId="77777777" w:rsidR="00EB6C43" w:rsidRDefault="00EB6C43">
            <w:pPr>
              <w:rPr>
                <w:sz w:val="22"/>
                <w:szCs w:val="22"/>
              </w:rPr>
            </w:pPr>
            <w:r>
              <w:rPr>
                <w:sz w:val="22"/>
                <w:szCs w:val="22"/>
              </w:rPr>
              <w:t xml:space="preserve">Вознаграждение Банку  уплачивается, как правило,  в безналичном порядке  в соответствии с  действующим законодательством и  правилами Банка,  либо в ином порядке  не противоречащем действующему законодательству Российской Федерации и  Банковским правилам. </w:t>
            </w:r>
          </w:p>
        </w:tc>
      </w:tr>
      <w:tr w:rsidR="00EB6C43" w:rsidRPr="00D872F7" w14:paraId="5E9A372C" w14:textId="77777777" w:rsidTr="00BD713F">
        <w:trPr>
          <w:trHeight w:val="122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D1DBC" w14:textId="77777777" w:rsidR="00EB6C43" w:rsidRDefault="00EB6C43">
            <w:pPr>
              <w:rPr>
                <w:color w:val="000000"/>
                <w:sz w:val="22"/>
                <w:szCs w:val="22"/>
              </w:rPr>
            </w:pPr>
            <w:r>
              <w:rPr>
                <w:color w:val="000000"/>
                <w:sz w:val="22"/>
                <w:szCs w:val="22"/>
              </w:rPr>
              <w:t>5.</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FA83AD" w14:textId="77777777" w:rsidR="00EB6C43" w:rsidRDefault="00EB6C43">
            <w:pPr>
              <w:rPr>
                <w:sz w:val="22"/>
                <w:szCs w:val="22"/>
              </w:rPr>
            </w:pPr>
            <w:r>
              <w:rPr>
                <w:sz w:val="22"/>
                <w:szCs w:val="22"/>
              </w:rPr>
              <w:t>Налоги, сборы, пошлины, телекоммуникационные, почтовые и телеграфные расходы, вознагражденияя банков-корреспондентов, комиссии биржы, а также другие, в том числе непредвиденные расходы (при наличии таковых) взимаются Банком дополнительно по фактической стоимости, если в Сборнике Тарифов не оговорено иное, при этом,  указанные расходы взимаются в  той валюте, в которой они были произведены Банком. При взимании ряда вознаграждений, облагаемых налогом на добавленную стоимость, НДС включен в велючину вознаграждения.</w:t>
            </w:r>
          </w:p>
        </w:tc>
      </w:tr>
      <w:tr w:rsidR="00EB6C43" w:rsidRPr="00D872F7" w14:paraId="213987D1" w14:textId="77777777" w:rsidTr="00BD713F">
        <w:trPr>
          <w:trHeight w:val="70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37D15" w14:textId="77777777" w:rsidR="00EB6C43" w:rsidRDefault="00EB6C43">
            <w:pPr>
              <w:rPr>
                <w:color w:val="000000"/>
                <w:sz w:val="22"/>
                <w:szCs w:val="22"/>
              </w:rPr>
            </w:pPr>
            <w:r>
              <w:rPr>
                <w:color w:val="000000"/>
                <w:sz w:val="22"/>
                <w:szCs w:val="22"/>
              </w:rPr>
              <w:t>6.</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27044" w14:textId="77777777" w:rsidR="00EB6C43" w:rsidRDefault="00EB6C43">
            <w:pPr>
              <w:rPr>
                <w:sz w:val="22"/>
                <w:szCs w:val="22"/>
              </w:rPr>
            </w:pPr>
            <w:r>
              <w:rPr>
                <w:sz w:val="22"/>
                <w:szCs w:val="22"/>
              </w:rPr>
              <w:t>Удержанное вознаграждение за оказанные услуги Клиенту возврату не подлежит, за исключением ошибочно удержанного вознаграждения и тех видов услуг, по которым в договорах  предусмотрен возврат вознаграждения.</w:t>
            </w:r>
          </w:p>
        </w:tc>
      </w:tr>
      <w:tr w:rsidR="00EB6C43" w:rsidRPr="00D872F7" w14:paraId="23849B28" w14:textId="77777777" w:rsidTr="00BD713F">
        <w:trPr>
          <w:trHeight w:val="6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C2FB9" w14:textId="77777777" w:rsidR="00EB6C43" w:rsidRDefault="00EB6C43">
            <w:pPr>
              <w:rPr>
                <w:color w:val="000000"/>
                <w:sz w:val="22"/>
                <w:szCs w:val="22"/>
              </w:rPr>
            </w:pPr>
            <w:r>
              <w:rPr>
                <w:color w:val="000000"/>
                <w:sz w:val="22"/>
                <w:szCs w:val="22"/>
              </w:rPr>
              <w:t>7.</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5FA688" w14:textId="77777777" w:rsidR="00EB6C43" w:rsidRDefault="00EB6C43">
            <w:pPr>
              <w:rPr>
                <w:sz w:val="22"/>
                <w:szCs w:val="22"/>
              </w:rPr>
            </w:pPr>
            <w:r>
              <w:rPr>
                <w:sz w:val="22"/>
                <w:szCs w:val="22"/>
              </w:rPr>
              <w:t>Вознаграждение Банком взимается в день оказания услуги/проведения операции/предоставления заявления Клиента, если иное не указано в примечаниях к Тарифу.</w:t>
            </w:r>
          </w:p>
        </w:tc>
      </w:tr>
      <w:tr w:rsidR="00EB6C43" w:rsidRPr="00D872F7" w14:paraId="3A29024B" w14:textId="77777777" w:rsidTr="00BD713F">
        <w:trPr>
          <w:trHeight w:val="6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108A7" w14:textId="77777777" w:rsidR="00EB6C43" w:rsidRDefault="00EB6C43">
            <w:pPr>
              <w:rPr>
                <w:sz w:val="22"/>
                <w:szCs w:val="22"/>
              </w:rPr>
            </w:pPr>
            <w:r>
              <w:rPr>
                <w:sz w:val="22"/>
                <w:szCs w:val="22"/>
              </w:rPr>
              <w:t>8.</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F5AE36" w14:textId="77777777" w:rsidR="00EB6C43" w:rsidRDefault="00EB6C43">
            <w:pPr>
              <w:rPr>
                <w:sz w:val="22"/>
                <w:szCs w:val="22"/>
              </w:rPr>
            </w:pPr>
            <w:r>
              <w:rPr>
                <w:sz w:val="22"/>
                <w:szCs w:val="22"/>
              </w:rPr>
              <w:t>При недостаке денежных средств на счете для проведения оплаты услуг банка со сроком "в день оказания услуги", "в день перевода" оказание услуги приостанавливается до пополнения счета.</w:t>
            </w:r>
          </w:p>
        </w:tc>
      </w:tr>
      <w:tr w:rsidR="00EB6C43" w:rsidRPr="00D872F7" w14:paraId="3D620450" w14:textId="77777777" w:rsidTr="00BD713F">
        <w:trPr>
          <w:trHeight w:val="6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9C552" w14:textId="77777777" w:rsidR="00EB6C43" w:rsidRDefault="00EB6C43">
            <w:pPr>
              <w:rPr>
                <w:sz w:val="22"/>
                <w:szCs w:val="22"/>
              </w:rPr>
            </w:pPr>
            <w:r>
              <w:rPr>
                <w:sz w:val="22"/>
                <w:szCs w:val="22"/>
              </w:rPr>
              <w:t>9.</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23BEF7" w14:textId="77777777" w:rsidR="00EB6C43" w:rsidRDefault="00EB6C43">
            <w:pPr>
              <w:rPr>
                <w:sz w:val="22"/>
                <w:szCs w:val="22"/>
              </w:rPr>
            </w:pPr>
            <w:r>
              <w:rPr>
                <w:sz w:val="22"/>
                <w:szCs w:val="22"/>
              </w:rPr>
              <w:t xml:space="preserve">При недостаке денежных средств на счете для проведения оплаты услуг банка со сроком "Оплата производится ежемесячно  в первый рабочий день календарного месяца" проведение расходных операций по счету приостанавливается до пополнения счета. </w:t>
            </w:r>
          </w:p>
        </w:tc>
      </w:tr>
      <w:tr w:rsidR="00EB6C43" w:rsidRPr="00D872F7" w14:paraId="0D7BA637" w14:textId="77777777" w:rsidTr="00BD713F">
        <w:trPr>
          <w:trHeight w:val="60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C5131" w14:textId="77777777" w:rsidR="00EB6C43" w:rsidRDefault="00EB6C43">
            <w:pPr>
              <w:rPr>
                <w:color w:val="000000"/>
                <w:sz w:val="22"/>
                <w:szCs w:val="22"/>
              </w:rPr>
            </w:pPr>
            <w:r>
              <w:rPr>
                <w:color w:val="000000"/>
                <w:sz w:val="22"/>
                <w:szCs w:val="22"/>
              </w:rPr>
              <w:t>10.</w:t>
            </w:r>
          </w:p>
        </w:tc>
        <w:tc>
          <w:tcPr>
            <w:tcW w:w="14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3C6BA" w14:textId="77777777" w:rsidR="00EB6C43" w:rsidRDefault="00EB6C43">
            <w:pPr>
              <w:rPr>
                <w:color w:val="000000"/>
                <w:sz w:val="22"/>
                <w:szCs w:val="22"/>
              </w:rPr>
            </w:pPr>
            <w:r>
              <w:rPr>
                <w:color w:val="000000"/>
                <w:sz w:val="22"/>
                <w:szCs w:val="22"/>
              </w:rPr>
              <w:t xml:space="preserve"> Возможно применение индивидуального тарифа по согласованию с Банком на основании заключенного между клиентом и Банком дополнительного соглашения.</w:t>
            </w:r>
          </w:p>
        </w:tc>
      </w:tr>
    </w:tbl>
    <w:p w14:paraId="5BA43AE2" w14:textId="77777777" w:rsidR="00A81D86" w:rsidRDefault="00A81D86">
      <w:pPr>
        <w:tabs>
          <w:tab w:val="left" w:pos="4020"/>
        </w:tabs>
        <w:rPr>
          <w:b/>
          <w:bCs/>
          <w:sz w:val="28"/>
          <w:szCs w:val="28"/>
        </w:rPr>
      </w:pPr>
    </w:p>
    <w:tbl>
      <w:tblPr>
        <w:tblW w:w="15244" w:type="dxa"/>
        <w:tblInd w:w="89" w:type="dxa"/>
        <w:tblLook w:val="04A0" w:firstRow="1" w:lastRow="0" w:firstColumn="1" w:lastColumn="0" w:noHBand="0" w:noVBand="1"/>
      </w:tblPr>
      <w:tblGrid>
        <w:gridCol w:w="820"/>
        <w:gridCol w:w="5620"/>
        <w:gridCol w:w="3380"/>
        <w:gridCol w:w="118"/>
        <w:gridCol w:w="5306"/>
      </w:tblGrid>
      <w:tr w:rsidR="003966AE" w:rsidRPr="003966AE" w14:paraId="67278568" w14:textId="77777777" w:rsidTr="003B1AF7">
        <w:trPr>
          <w:trHeight w:val="1650"/>
        </w:trPr>
        <w:tc>
          <w:tcPr>
            <w:tcW w:w="15244" w:type="dxa"/>
            <w:gridSpan w:val="5"/>
            <w:tcBorders>
              <w:top w:val="single" w:sz="4" w:space="0" w:color="auto"/>
              <w:left w:val="single" w:sz="4" w:space="0" w:color="auto"/>
              <w:bottom w:val="single" w:sz="4" w:space="0" w:color="auto"/>
              <w:right w:val="single" w:sz="4" w:space="0" w:color="000000"/>
            </w:tcBorders>
            <w:shd w:val="clear" w:color="auto" w:fill="8DB3E2" w:themeFill="text2" w:themeFillTint="66"/>
            <w:vAlign w:val="center"/>
            <w:hideMark/>
          </w:tcPr>
          <w:p w14:paraId="4673E511" w14:textId="4B284FDA" w:rsidR="003966AE" w:rsidRPr="00DD52A0" w:rsidRDefault="003966AE" w:rsidP="003966AE">
            <w:pPr>
              <w:widowControl/>
              <w:suppressAutoHyphens w:val="0"/>
              <w:overflowPunct/>
              <w:spacing w:after="240"/>
              <w:jc w:val="center"/>
              <w:rPr>
                <w:rFonts w:eastAsia="Times New Roman" w:cs="Times New Roman"/>
                <w:b/>
                <w:bCs/>
                <w:color w:val="000000"/>
                <w:sz w:val="28"/>
                <w:szCs w:val="28"/>
                <w:lang w:eastAsia="ru-RU" w:bidi="ar-SA"/>
              </w:rPr>
            </w:pPr>
            <w:r w:rsidRPr="00DD52A0">
              <w:rPr>
                <w:rFonts w:eastAsia="Times New Roman" w:cs="Times New Roman"/>
                <w:b/>
                <w:bCs/>
                <w:color w:val="000000"/>
                <w:sz w:val="28"/>
                <w:szCs w:val="28"/>
                <w:lang w:eastAsia="ru-RU" w:bidi="ar-SA"/>
              </w:rPr>
              <w:t>ТАРИФЫ</w:t>
            </w:r>
            <w:r w:rsidRPr="00DD52A0">
              <w:rPr>
                <w:rFonts w:eastAsia="Times New Roman" w:cs="Times New Roman"/>
                <w:b/>
                <w:bCs/>
                <w:color w:val="000000"/>
                <w:sz w:val="28"/>
                <w:szCs w:val="28"/>
                <w:lang w:eastAsia="ru-RU" w:bidi="ar-SA"/>
              </w:rPr>
              <w:br/>
              <w:t>вознаграждений за оказание услуг юридическим лицам,  индивидуальным предпринимателям и физическим лицам, занимающимся в установленном законодательством РФ порядке частной практикой</w:t>
            </w:r>
            <w:r w:rsidR="00435361">
              <w:rPr>
                <w:rFonts w:eastAsia="Times New Roman" w:cs="Times New Roman"/>
                <w:b/>
                <w:bCs/>
                <w:color w:val="000000"/>
                <w:sz w:val="28"/>
                <w:szCs w:val="28"/>
                <w:lang w:eastAsia="ru-RU" w:bidi="ar-SA"/>
              </w:rPr>
              <w:t xml:space="preserve">                                                          </w:t>
            </w:r>
            <w:r w:rsidRPr="00DD52A0">
              <w:rPr>
                <w:rFonts w:eastAsia="Times New Roman" w:cs="Times New Roman"/>
                <w:b/>
                <w:bCs/>
                <w:color w:val="000000"/>
                <w:sz w:val="28"/>
                <w:szCs w:val="28"/>
                <w:lang w:eastAsia="ru-RU" w:bidi="ar-SA"/>
              </w:rPr>
              <w:t xml:space="preserve"> по расчетно-кассовому обслуживанию  </w:t>
            </w:r>
          </w:p>
        </w:tc>
      </w:tr>
      <w:tr w:rsidR="003966AE" w:rsidRPr="003966AE" w14:paraId="7F4F1C79" w14:textId="77777777" w:rsidTr="003B1AF7">
        <w:trPr>
          <w:trHeight w:val="542"/>
        </w:trPr>
        <w:tc>
          <w:tcPr>
            <w:tcW w:w="820" w:type="dxa"/>
            <w:tcBorders>
              <w:top w:val="nil"/>
              <w:left w:val="single" w:sz="4" w:space="0" w:color="auto"/>
              <w:bottom w:val="single" w:sz="4" w:space="0" w:color="auto"/>
              <w:right w:val="single" w:sz="4" w:space="0" w:color="auto"/>
            </w:tcBorders>
            <w:shd w:val="clear" w:color="000000" w:fill="948B54"/>
            <w:noWrap/>
            <w:vAlign w:val="bottom"/>
            <w:hideMark/>
          </w:tcPr>
          <w:p w14:paraId="7235C484" w14:textId="77777777" w:rsidR="003966AE" w:rsidRPr="00A775BE" w:rsidRDefault="003966AE" w:rsidP="003966AE">
            <w:pPr>
              <w:widowControl/>
              <w:suppressAutoHyphens w:val="0"/>
              <w:overflowPunct/>
              <w:jc w:val="center"/>
              <w:rPr>
                <w:rFonts w:eastAsia="Times New Roman" w:cs="Times New Roman"/>
                <w:b/>
                <w:bCs/>
                <w:color w:val="FFFFFF"/>
                <w:lang w:eastAsia="ru-RU" w:bidi="ar-SA"/>
              </w:rPr>
            </w:pPr>
            <w:r w:rsidRPr="00A775BE">
              <w:rPr>
                <w:rFonts w:eastAsia="Times New Roman" w:cs="Times New Roman"/>
                <w:b/>
                <w:bCs/>
                <w:color w:val="FFFFFF"/>
                <w:lang w:eastAsia="ru-RU" w:bidi="ar-SA"/>
              </w:rPr>
              <w:t>№ п/п</w:t>
            </w:r>
          </w:p>
        </w:tc>
        <w:tc>
          <w:tcPr>
            <w:tcW w:w="5620" w:type="dxa"/>
            <w:tcBorders>
              <w:top w:val="nil"/>
              <w:left w:val="nil"/>
              <w:bottom w:val="single" w:sz="4" w:space="0" w:color="auto"/>
              <w:right w:val="single" w:sz="4" w:space="0" w:color="auto"/>
            </w:tcBorders>
            <w:shd w:val="clear" w:color="000000" w:fill="948B54"/>
            <w:vAlign w:val="bottom"/>
            <w:hideMark/>
          </w:tcPr>
          <w:p w14:paraId="13C0DEB6" w14:textId="77777777" w:rsidR="003966AE" w:rsidRPr="00A775BE" w:rsidRDefault="003966AE" w:rsidP="003966AE">
            <w:pPr>
              <w:widowControl/>
              <w:suppressAutoHyphens w:val="0"/>
              <w:overflowPunct/>
              <w:jc w:val="center"/>
              <w:rPr>
                <w:rFonts w:eastAsia="Times New Roman" w:cs="Times New Roman"/>
                <w:b/>
                <w:bCs/>
                <w:color w:val="FFFFFF"/>
                <w:lang w:eastAsia="ru-RU" w:bidi="ar-SA"/>
              </w:rPr>
            </w:pPr>
            <w:r w:rsidRPr="00A775BE">
              <w:rPr>
                <w:rFonts w:eastAsia="Times New Roman" w:cs="Times New Roman"/>
                <w:b/>
                <w:bCs/>
                <w:color w:val="FFFFFF"/>
                <w:lang w:eastAsia="ru-RU" w:bidi="ar-SA"/>
              </w:rPr>
              <w:t>Наименование услуги</w:t>
            </w:r>
          </w:p>
        </w:tc>
        <w:tc>
          <w:tcPr>
            <w:tcW w:w="3380" w:type="dxa"/>
            <w:tcBorders>
              <w:top w:val="nil"/>
              <w:left w:val="nil"/>
              <w:bottom w:val="single" w:sz="4" w:space="0" w:color="auto"/>
              <w:right w:val="single" w:sz="4" w:space="0" w:color="auto"/>
            </w:tcBorders>
            <w:shd w:val="clear" w:color="000000" w:fill="948B54"/>
            <w:vAlign w:val="bottom"/>
            <w:hideMark/>
          </w:tcPr>
          <w:p w14:paraId="692CAF2D" w14:textId="77777777" w:rsidR="003966AE" w:rsidRPr="00A775BE" w:rsidRDefault="003966AE" w:rsidP="003966AE">
            <w:pPr>
              <w:widowControl/>
              <w:suppressAutoHyphens w:val="0"/>
              <w:overflowPunct/>
              <w:jc w:val="center"/>
              <w:rPr>
                <w:rFonts w:eastAsia="Times New Roman" w:cs="Times New Roman"/>
                <w:b/>
                <w:bCs/>
                <w:color w:val="FFFFFF"/>
                <w:lang w:eastAsia="ru-RU" w:bidi="ar-SA"/>
              </w:rPr>
            </w:pPr>
            <w:r w:rsidRPr="00A775BE">
              <w:rPr>
                <w:rFonts w:eastAsia="Times New Roman" w:cs="Times New Roman"/>
                <w:b/>
                <w:bCs/>
                <w:color w:val="FFFFFF"/>
                <w:lang w:eastAsia="ru-RU" w:bidi="ar-SA"/>
              </w:rPr>
              <w:t>Тариф</w:t>
            </w:r>
          </w:p>
        </w:tc>
        <w:tc>
          <w:tcPr>
            <w:tcW w:w="5424" w:type="dxa"/>
            <w:gridSpan w:val="2"/>
            <w:tcBorders>
              <w:top w:val="nil"/>
              <w:left w:val="nil"/>
              <w:bottom w:val="single" w:sz="4" w:space="0" w:color="auto"/>
              <w:right w:val="single" w:sz="4" w:space="0" w:color="auto"/>
            </w:tcBorders>
            <w:shd w:val="clear" w:color="000000" w:fill="948B54"/>
            <w:vAlign w:val="bottom"/>
            <w:hideMark/>
          </w:tcPr>
          <w:p w14:paraId="724940FD" w14:textId="77777777" w:rsidR="003966AE" w:rsidRPr="00A775BE" w:rsidRDefault="003966AE" w:rsidP="003966AE">
            <w:pPr>
              <w:widowControl/>
              <w:suppressAutoHyphens w:val="0"/>
              <w:overflowPunct/>
              <w:jc w:val="center"/>
              <w:rPr>
                <w:rFonts w:eastAsia="Times New Roman" w:cs="Times New Roman"/>
                <w:b/>
                <w:bCs/>
                <w:color w:val="FFFFFF"/>
                <w:lang w:eastAsia="ru-RU" w:bidi="ar-SA"/>
              </w:rPr>
            </w:pPr>
            <w:r w:rsidRPr="00A775BE">
              <w:rPr>
                <w:rFonts w:eastAsia="Times New Roman" w:cs="Times New Roman"/>
                <w:b/>
                <w:bCs/>
                <w:color w:val="FFFFFF"/>
                <w:lang w:eastAsia="ru-RU" w:bidi="ar-SA"/>
              </w:rPr>
              <w:t>Примечания, сроки оплаты</w:t>
            </w:r>
          </w:p>
        </w:tc>
      </w:tr>
      <w:tr w:rsidR="003966AE" w:rsidRPr="003966AE" w14:paraId="538EFB06" w14:textId="77777777" w:rsidTr="003B1AF7">
        <w:trPr>
          <w:trHeight w:val="540"/>
        </w:trPr>
        <w:tc>
          <w:tcPr>
            <w:tcW w:w="820" w:type="dxa"/>
            <w:tcBorders>
              <w:top w:val="nil"/>
              <w:left w:val="single" w:sz="4" w:space="0" w:color="auto"/>
              <w:bottom w:val="single" w:sz="4" w:space="0" w:color="auto"/>
              <w:right w:val="single" w:sz="4" w:space="0" w:color="auto"/>
            </w:tcBorders>
            <w:shd w:val="clear" w:color="000000" w:fill="D8D8D8"/>
            <w:vAlign w:val="center"/>
            <w:hideMark/>
          </w:tcPr>
          <w:p w14:paraId="190443D2" w14:textId="77777777" w:rsidR="003966AE" w:rsidRPr="00EB1EF9" w:rsidRDefault="003966AE" w:rsidP="003966AE">
            <w:pPr>
              <w:widowControl/>
              <w:suppressAutoHyphens w:val="0"/>
              <w:overflowPunct/>
              <w:jc w:val="center"/>
              <w:rPr>
                <w:rFonts w:eastAsia="Times New Roman" w:cs="Times New Roman"/>
                <w:bCs/>
                <w:sz w:val="20"/>
                <w:szCs w:val="20"/>
                <w:lang w:eastAsia="ru-RU" w:bidi="ar-SA"/>
              </w:rPr>
            </w:pPr>
            <w:r w:rsidRPr="00EB1EF9">
              <w:rPr>
                <w:rFonts w:eastAsia="Times New Roman" w:cs="Times New Roman"/>
                <w:bCs/>
                <w:sz w:val="20"/>
                <w:szCs w:val="20"/>
                <w:lang w:eastAsia="ru-RU" w:bidi="ar-SA"/>
              </w:rPr>
              <w:t>1</w:t>
            </w:r>
            <w:r w:rsidR="005D06DA" w:rsidRPr="00EB1EF9">
              <w:rPr>
                <w:rFonts w:eastAsia="Times New Roman" w:cs="Times New Roman"/>
                <w:bCs/>
                <w:sz w:val="20"/>
                <w:szCs w:val="20"/>
                <w:lang w:eastAsia="ru-RU" w:bidi="ar-SA"/>
              </w:rPr>
              <w:t>.</w:t>
            </w:r>
          </w:p>
        </w:tc>
        <w:tc>
          <w:tcPr>
            <w:tcW w:w="14424" w:type="dxa"/>
            <w:gridSpan w:val="4"/>
            <w:tcBorders>
              <w:top w:val="single" w:sz="4" w:space="0" w:color="auto"/>
              <w:left w:val="nil"/>
              <w:bottom w:val="single" w:sz="4" w:space="0" w:color="auto"/>
              <w:right w:val="single" w:sz="4" w:space="0" w:color="000000"/>
            </w:tcBorders>
            <w:shd w:val="clear" w:color="000000" w:fill="D8D8D8"/>
            <w:vAlign w:val="center"/>
            <w:hideMark/>
          </w:tcPr>
          <w:p w14:paraId="53AA9E7D" w14:textId="77777777" w:rsidR="003966AE" w:rsidRPr="00EB1EF9" w:rsidRDefault="003966AE" w:rsidP="003966AE">
            <w:pPr>
              <w:widowControl/>
              <w:suppressAutoHyphens w:val="0"/>
              <w:overflowPunct/>
              <w:jc w:val="center"/>
              <w:rPr>
                <w:rFonts w:eastAsia="Times New Roman" w:cs="Times New Roman"/>
                <w:b/>
                <w:bCs/>
                <w:color w:val="000000"/>
                <w:lang w:eastAsia="ru-RU" w:bidi="ar-SA"/>
              </w:rPr>
            </w:pPr>
            <w:r w:rsidRPr="00EB1EF9">
              <w:rPr>
                <w:rFonts w:eastAsia="Times New Roman" w:cs="Times New Roman"/>
                <w:b/>
                <w:bCs/>
                <w:color w:val="000000"/>
                <w:lang w:eastAsia="ru-RU" w:bidi="ar-SA"/>
              </w:rPr>
              <w:t>Открытие и закрытие банковских счетов в рублях РФ</w:t>
            </w:r>
          </w:p>
        </w:tc>
      </w:tr>
      <w:tr w:rsidR="003B1AF7" w:rsidRPr="003966AE" w14:paraId="658AC689" w14:textId="77777777" w:rsidTr="003B1AF7">
        <w:trPr>
          <w:trHeight w:val="10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40F850" w14:textId="77777777" w:rsidR="003B1AF7" w:rsidRPr="00EB1EF9" w:rsidRDefault="003B1AF7">
            <w:pPr>
              <w:jc w:val="center"/>
              <w:rPr>
                <w:bCs/>
                <w:sz w:val="20"/>
                <w:szCs w:val="20"/>
              </w:rPr>
            </w:pPr>
            <w:r w:rsidRPr="00EB1EF9">
              <w:rPr>
                <w:bCs/>
                <w:sz w:val="20"/>
                <w:szCs w:val="20"/>
              </w:rPr>
              <w:t>1.1.</w:t>
            </w:r>
          </w:p>
        </w:tc>
        <w:tc>
          <w:tcPr>
            <w:tcW w:w="5620" w:type="dxa"/>
            <w:tcBorders>
              <w:top w:val="nil"/>
              <w:left w:val="nil"/>
              <w:bottom w:val="single" w:sz="4" w:space="0" w:color="auto"/>
              <w:right w:val="single" w:sz="4" w:space="0" w:color="auto"/>
            </w:tcBorders>
            <w:shd w:val="clear" w:color="auto" w:fill="auto"/>
            <w:vAlign w:val="center"/>
            <w:hideMark/>
          </w:tcPr>
          <w:p w14:paraId="6A82D473" w14:textId="77777777" w:rsidR="003B1AF7" w:rsidRPr="00EB1EF9" w:rsidRDefault="003B1AF7" w:rsidP="00996D2C">
            <w:pPr>
              <w:rPr>
                <w:bCs/>
                <w:sz w:val="20"/>
                <w:szCs w:val="20"/>
              </w:rPr>
            </w:pPr>
            <w:r w:rsidRPr="00EB1EF9">
              <w:rPr>
                <w:bCs/>
                <w:sz w:val="20"/>
                <w:szCs w:val="20"/>
              </w:rPr>
              <w:t xml:space="preserve">Открытие расчетного счета в офисе Банка </w:t>
            </w:r>
          </w:p>
        </w:tc>
        <w:tc>
          <w:tcPr>
            <w:tcW w:w="3380" w:type="dxa"/>
            <w:tcBorders>
              <w:top w:val="nil"/>
              <w:left w:val="nil"/>
              <w:bottom w:val="single" w:sz="4" w:space="0" w:color="auto"/>
              <w:right w:val="single" w:sz="4" w:space="0" w:color="auto"/>
            </w:tcBorders>
            <w:shd w:val="clear" w:color="auto" w:fill="auto"/>
            <w:vAlign w:val="center"/>
            <w:hideMark/>
          </w:tcPr>
          <w:p w14:paraId="381D333E" w14:textId="77777777" w:rsidR="003B1AF7" w:rsidRPr="00EB1EF9" w:rsidRDefault="003B1AF7">
            <w:pPr>
              <w:jc w:val="center"/>
              <w:rPr>
                <w:bCs/>
                <w:sz w:val="20"/>
                <w:szCs w:val="20"/>
              </w:rPr>
            </w:pPr>
            <w:r w:rsidRPr="00EB1EF9">
              <w:rPr>
                <w:bCs/>
                <w:sz w:val="20"/>
                <w:szCs w:val="20"/>
              </w:rPr>
              <w:t>3 000 рублей</w:t>
            </w:r>
          </w:p>
        </w:tc>
        <w:tc>
          <w:tcPr>
            <w:tcW w:w="5424" w:type="dxa"/>
            <w:gridSpan w:val="2"/>
            <w:tcBorders>
              <w:top w:val="nil"/>
              <w:left w:val="nil"/>
              <w:bottom w:val="single" w:sz="4" w:space="0" w:color="auto"/>
              <w:right w:val="single" w:sz="4" w:space="0" w:color="auto"/>
            </w:tcBorders>
            <w:shd w:val="clear" w:color="auto" w:fill="auto"/>
            <w:vAlign w:val="center"/>
            <w:hideMark/>
          </w:tcPr>
          <w:p w14:paraId="5343A7D7" w14:textId="77777777" w:rsidR="003B1AF7" w:rsidRPr="00EB1EF9" w:rsidRDefault="003B1AF7">
            <w:pPr>
              <w:rPr>
                <w:bCs/>
                <w:sz w:val="20"/>
                <w:szCs w:val="20"/>
              </w:rPr>
            </w:pPr>
            <w:r w:rsidRPr="00EB1EF9">
              <w:rPr>
                <w:bCs/>
                <w:sz w:val="20"/>
                <w:szCs w:val="20"/>
              </w:rPr>
              <w:t>Оплата производится не позднее дня открытия расчетного счета</w:t>
            </w:r>
          </w:p>
        </w:tc>
      </w:tr>
      <w:tr w:rsidR="003B1AF7" w:rsidRPr="003966AE" w14:paraId="532C0D24" w14:textId="77777777" w:rsidTr="003B1AF7">
        <w:trPr>
          <w:trHeight w:val="10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7EF5109" w14:textId="77777777" w:rsidR="003B1AF7" w:rsidRPr="00EB1EF9" w:rsidRDefault="003B1AF7">
            <w:pPr>
              <w:jc w:val="center"/>
              <w:rPr>
                <w:bCs/>
                <w:sz w:val="20"/>
                <w:szCs w:val="20"/>
              </w:rPr>
            </w:pPr>
            <w:r w:rsidRPr="00EB1EF9">
              <w:rPr>
                <w:bCs/>
                <w:sz w:val="20"/>
                <w:szCs w:val="20"/>
              </w:rPr>
              <w:t>1.1.1</w:t>
            </w:r>
          </w:p>
        </w:tc>
        <w:tc>
          <w:tcPr>
            <w:tcW w:w="5620" w:type="dxa"/>
            <w:tcBorders>
              <w:top w:val="nil"/>
              <w:left w:val="nil"/>
              <w:bottom w:val="single" w:sz="4" w:space="0" w:color="auto"/>
              <w:right w:val="single" w:sz="4" w:space="0" w:color="auto"/>
            </w:tcBorders>
            <w:shd w:val="clear" w:color="auto" w:fill="auto"/>
            <w:vAlign w:val="center"/>
            <w:hideMark/>
          </w:tcPr>
          <w:p w14:paraId="530482E3" w14:textId="77777777" w:rsidR="003B1AF7" w:rsidRPr="00EB1EF9" w:rsidRDefault="003B1AF7">
            <w:pPr>
              <w:rPr>
                <w:bCs/>
                <w:sz w:val="20"/>
                <w:szCs w:val="20"/>
              </w:rPr>
            </w:pPr>
            <w:r w:rsidRPr="00EB1EF9">
              <w:rPr>
                <w:bCs/>
                <w:sz w:val="20"/>
                <w:szCs w:val="20"/>
              </w:rPr>
              <w:t>Открытие расчетного счета дистанционно (</w:t>
            </w:r>
            <w:proofErr w:type="spellStart"/>
            <w:r w:rsidRPr="00EB1EF9">
              <w:rPr>
                <w:bCs/>
                <w:sz w:val="20"/>
                <w:szCs w:val="20"/>
              </w:rPr>
              <w:t>on-line</w:t>
            </w:r>
            <w:proofErr w:type="spellEnd"/>
            <w:r w:rsidRPr="00EB1EF9">
              <w:rPr>
                <w:bCs/>
                <w:sz w:val="20"/>
                <w:szCs w:val="20"/>
              </w:rPr>
              <w:t>) через сайт Банка</w:t>
            </w:r>
          </w:p>
        </w:tc>
        <w:tc>
          <w:tcPr>
            <w:tcW w:w="3380" w:type="dxa"/>
            <w:tcBorders>
              <w:top w:val="nil"/>
              <w:left w:val="nil"/>
              <w:bottom w:val="single" w:sz="4" w:space="0" w:color="auto"/>
              <w:right w:val="single" w:sz="4" w:space="0" w:color="auto"/>
            </w:tcBorders>
            <w:shd w:val="clear" w:color="auto" w:fill="auto"/>
            <w:vAlign w:val="center"/>
            <w:hideMark/>
          </w:tcPr>
          <w:p w14:paraId="6F1E1647"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vAlign w:val="center"/>
            <w:hideMark/>
          </w:tcPr>
          <w:p w14:paraId="70499D7F" w14:textId="77777777" w:rsidR="003B1AF7" w:rsidRPr="00EB1EF9" w:rsidRDefault="003B1AF7">
            <w:pPr>
              <w:rPr>
                <w:bCs/>
                <w:sz w:val="20"/>
                <w:szCs w:val="20"/>
              </w:rPr>
            </w:pPr>
            <w:r w:rsidRPr="00EB1EF9">
              <w:rPr>
                <w:bCs/>
                <w:sz w:val="20"/>
                <w:szCs w:val="20"/>
              </w:rPr>
              <w:t> </w:t>
            </w:r>
          </w:p>
        </w:tc>
      </w:tr>
      <w:tr w:rsidR="003B1AF7" w:rsidRPr="003966AE" w14:paraId="4A481B28" w14:textId="77777777" w:rsidTr="003B1AF7">
        <w:trPr>
          <w:trHeight w:val="100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010F98" w14:textId="77777777" w:rsidR="003B1AF7" w:rsidRPr="00EB1EF9" w:rsidRDefault="003B1AF7">
            <w:pPr>
              <w:jc w:val="center"/>
              <w:rPr>
                <w:bCs/>
                <w:sz w:val="20"/>
                <w:szCs w:val="20"/>
              </w:rPr>
            </w:pPr>
            <w:r w:rsidRPr="00EB1EF9">
              <w:rPr>
                <w:bCs/>
                <w:sz w:val="20"/>
                <w:szCs w:val="20"/>
              </w:rPr>
              <w:t xml:space="preserve">1.2. </w:t>
            </w:r>
          </w:p>
        </w:tc>
        <w:tc>
          <w:tcPr>
            <w:tcW w:w="5620" w:type="dxa"/>
            <w:tcBorders>
              <w:top w:val="nil"/>
              <w:left w:val="nil"/>
              <w:bottom w:val="single" w:sz="4" w:space="0" w:color="auto"/>
              <w:right w:val="single" w:sz="4" w:space="0" w:color="auto"/>
            </w:tcBorders>
            <w:shd w:val="clear" w:color="auto" w:fill="auto"/>
            <w:vAlign w:val="center"/>
            <w:hideMark/>
          </w:tcPr>
          <w:p w14:paraId="2FC01B2D" w14:textId="77777777" w:rsidR="003B1AF7" w:rsidRPr="00EB1EF9" w:rsidRDefault="003B1AF7">
            <w:pPr>
              <w:rPr>
                <w:bCs/>
                <w:sz w:val="20"/>
                <w:szCs w:val="20"/>
              </w:rPr>
            </w:pPr>
            <w:r w:rsidRPr="00EB1EF9">
              <w:rPr>
                <w:bCs/>
                <w:sz w:val="20"/>
                <w:szCs w:val="20"/>
              </w:rPr>
              <w:t>Открытие специального  счета Клиенту, в отношении которого введена любая из процедур, применяемых в деле о банкротстве (в том числе, основного счета должника)</w:t>
            </w:r>
          </w:p>
        </w:tc>
        <w:tc>
          <w:tcPr>
            <w:tcW w:w="3380" w:type="dxa"/>
            <w:tcBorders>
              <w:top w:val="nil"/>
              <w:left w:val="nil"/>
              <w:bottom w:val="single" w:sz="4" w:space="0" w:color="auto"/>
              <w:right w:val="single" w:sz="4" w:space="0" w:color="auto"/>
            </w:tcBorders>
            <w:shd w:val="clear" w:color="auto" w:fill="auto"/>
            <w:vAlign w:val="center"/>
            <w:hideMark/>
          </w:tcPr>
          <w:p w14:paraId="77DF68D5" w14:textId="77777777" w:rsidR="003B1AF7" w:rsidRPr="00EB1EF9" w:rsidRDefault="003B1AF7">
            <w:pPr>
              <w:jc w:val="center"/>
              <w:rPr>
                <w:bCs/>
                <w:sz w:val="20"/>
                <w:szCs w:val="20"/>
              </w:rPr>
            </w:pPr>
            <w:r w:rsidRPr="00EB1EF9">
              <w:rPr>
                <w:bCs/>
                <w:sz w:val="20"/>
                <w:szCs w:val="20"/>
              </w:rPr>
              <w:t>100 000 рублей</w:t>
            </w:r>
          </w:p>
        </w:tc>
        <w:tc>
          <w:tcPr>
            <w:tcW w:w="5424" w:type="dxa"/>
            <w:gridSpan w:val="2"/>
            <w:tcBorders>
              <w:top w:val="nil"/>
              <w:left w:val="nil"/>
              <w:bottom w:val="single" w:sz="4" w:space="0" w:color="auto"/>
              <w:right w:val="single" w:sz="4" w:space="0" w:color="auto"/>
            </w:tcBorders>
            <w:shd w:val="clear" w:color="auto" w:fill="auto"/>
            <w:vAlign w:val="center"/>
            <w:hideMark/>
          </w:tcPr>
          <w:p w14:paraId="50C5AB43" w14:textId="77777777" w:rsidR="003B1AF7" w:rsidRPr="00EB1EF9" w:rsidRDefault="003B1AF7">
            <w:pPr>
              <w:rPr>
                <w:bCs/>
                <w:sz w:val="20"/>
                <w:szCs w:val="20"/>
              </w:rPr>
            </w:pPr>
            <w:r w:rsidRPr="00EB1EF9">
              <w:rPr>
                <w:bCs/>
                <w:sz w:val="20"/>
                <w:szCs w:val="20"/>
              </w:rPr>
              <w:t>Оплата производится не позднее дня открытия расчетного счета, основного счета должника</w:t>
            </w:r>
          </w:p>
        </w:tc>
      </w:tr>
      <w:tr w:rsidR="003B1AF7" w:rsidRPr="003966AE" w14:paraId="5B7450BA" w14:textId="77777777" w:rsidTr="003B1AF7">
        <w:trPr>
          <w:trHeight w:val="103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46A400" w14:textId="77777777" w:rsidR="003B1AF7" w:rsidRPr="00EB1EF9" w:rsidRDefault="003B1AF7">
            <w:pPr>
              <w:jc w:val="center"/>
              <w:rPr>
                <w:bCs/>
                <w:sz w:val="20"/>
                <w:szCs w:val="20"/>
              </w:rPr>
            </w:pPr>
            <w:r w:rsidRPr="00EB1EF9">
              <w:rPr>
                <w:bCs/>
                <w:sz w:val="20"/>
                <w:szCs w:val="20"/>
              </w:rPr>
              <w:t>1.3.</w:t>
            </w:r>
          </w:p>
        </w:tc>
        <w:tc>
          <w:tcPr>
            <w:tcW w:w="5620" w:type="dxa"/>
            <w:tcBorders>
              <w:top w:val="nil"/>
              <w:left w:val="nil"/>
              <w:bottom w:val="single" w:sz="4" w:space="0" w:color="auto"/>
              <w:right w:val="single" w:sz="4" w:space="0" w:color="auto"/>
            </w:tcBorders>
            <w:shd w:val="clear" w:color="auto" w:fill="auto"/>
            <w:vAlign w:val="center"/>
            <w:hideMark/>
          </w:tcPr>
          <w:p w14:paraId="700E5F00" w14:textId="77777777" w:rsidR="003B1AF7" w:rsidRPr="00EB1EF9" w:rsidRDefault="003B1AF7">
            <w:pPr>
              <w:rPr>
                <w:bCs/>
                <w:sz w:val="20"/>
                <w:szCs w:val="20"/>
              </w:rPr>
            </w:pPr>
            <w:r w:rsidRPr="00EB1EF9">
              <w:rPr>
                <w:bCs/>
                <w:sz w:val="20"/>
                <w:szCs w:val="20"/>
              </w:rPr>
              <w:t xml:space="preserve">Открытие специального банковского счета должника для  зачисления денежных средств, вырученных от реализации предмета залога </w:t>
            </w:r>
          </w:p>
        </w:tc>
        <w:tc>
          <w:tcPr>
            <w:tcW w:w="3380" w:type="dxa"/>
            <w:tcBorders>
              <w:top w:val="nil"/>
              <w:left w:val="nil"/>
              <w:bottom w:val="single" w:sz="4" w:space="0" w:color="auto"/>
              <w:right w:val="single" w:sz="4" w:space="0" w:color="auto"/>
            </w:tcBorders>
            <w:shd w:val="clear" w:color="auto" w:fill="auto"/>
            <w:vAlign w:val="center"/>
            <w:hideMark/>
          </w:tcPr>
          <w:p w14:paraId="725F7C62"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vAlign w:val="center"/>
            <w:hideMark/>
          </w:tcPr>
          <w:p w14:paraId="54339F55" w14:textId="77777777" w:rsidR="003B1AF7" w:rsidRPr="00EB1EF9" w:rsidRDefault="003B1AF7">
            <w:pPr>
              <w:rPr>
                <w:bCs/>
                <w:sz w:val="20"/>
                <w:szCs w:val="20"/>
              </w:rPr>
            </w:pPr>
            <w:r w:rsidRPr="00EB1EF9">
              <w:rPr>
                <w:bCs/>
                <w:sz w:val="20"/>
                <w:szCs w:val="20"/>
              </w:rPr>
              <w:t xml:space="preserve"> Счет открывается при наличии открытого счета указанного в п.1.1.-1.2.  настоящих Тарифов</w:t>
            </w:r>
          </w:p>
        </w:tc>
      </w:tr>
      <w:tr w:rsidR="003B1AF7" w:rsidRPr="003966AE" w14:paraId="3D16C793" w14:textId="77777777" w:rsidTr="00EB1EF9">
        <w:trPr>
          <w:trHeight w:val="7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849C90A" w14:textId="77777777" w:rsidR="003B1AF7" w:rsidRPr="00EB1EF9" w:rsidRDefault="003B1AF7">
            <w:pPr>
              <w:jc w:val="center"/>
              <w:rPr>
                <w:bCs/>
                <w:sz w:val="20"/>
                <w:szCs w:val="20"/>
              </w:rPr>
            </w:pPr>
            <w:r w:rsidRPr="00EB1EF9">
              <w:rPr>
                <w:bCs/>
                <w:sz w:val="20"/>
                <w:szCs w:val="20"/>
              </w:rPr>
              <w:t>1.4.</w:t>
            </w:r>
          </w:p>
        </w:tc>
        <w:tc>
          <w:tcPr>
            <w:tcW w:w="5620" w:type="dxa"/>
            <w:tcBorders>
              <w:top w:val="nil"/>
              <w:left w:val="nil"/>
              <w:bottom w:val="single" w:sz="4" w:space="0" w:color="auto"/>
              <w:right w:val="single" w:sz="4" w:space="0" w:color="auto"/>
            </w:tcBorders>
            <w:shd w:val="clear" w:color="auto" w:fill="auto"/>
            <w:vAlign w:val="center"/>
            <w:hideMark/>
          </w:tcPr>
          <w:p w14:paraId="61B23376" w14:textId="77777777" w:rsidR="003B1AF7" w:rsidRPr="00EB1EF9" w:rsidRDefault="003B1AF7">
            <w:pPr>
              <w:rPr>
                <w:bCs/>
                <w:sz w:val="20"/>
                <w:szCs w:val="20"/>
              </w:rPr>
            </w:pPr>
            <w:r w:rsidRPr="00EB1EF9">
              <w:rPr>
                <w:bCs/>
                <w:sz w:val="20"/>
                <w:szCs w:val="20"/>
              </w:rPr>
              <w:t xml:space="preserve">Открытие специального банковского счета должника для обеспечения исполнения обязанности должника по возврату задатков </w:t>
            </w:r>
          </w:p>
        </w:tc>
        <w:tc>
          <w:tcPr>
            <w:tcW w:w="3380" w:type="dxa"/>
            <w:tcBorders>
              <w:top w:val="nil"/>
              <w:left w:val="nil"/>
              <w:bottom w:val="single" w:sz="4" w:space="0" w:color="auto"/>
              <w:right w:val="single" w:sz="4" w:space="0" w:color="auto"/>
            </w:tcBorders>
            <w:shd w:val="clear" w:color="auto" w:fill="auto"/>
            <w:vAlign w:val="center"/>
            <w:hideMark/>
          </w:tcPr>
          <w:p w14:paraId="0C6D23DE" w14:textId="77777777" w:rsidR="003B1AF7" w:rsidRPr="00EB1EF9" w:rsidRDefault="003B1AF7">
            <w:pPr>
              <w:jc w:val="center"/>
              <w:rPr>
                <w:bCs/>
                <w:sz w:val="20"/>
                <w:szCs w:val="20"/>
              </w:rPr>
            </w:pPr>
            <w:r w:rsidRPr="00EB1EF9">
              <w:rPr>
                <w:bCs/>
                <w:sz w:val="20"/>
                <w:szCs w:val="20"/>
              </w:rPr>
              <w:t xml:space="preserve">Без взимания вознаграждения </w:t>
            </w:r>
          </w:p>
        </w:tc>
        <w:tc>
          <w:tcPr>
            <w:tcW w:w="5424" w:type="dxa"/>
            <w:gridSpan w:val="2"/>
            <w:tcBorders>
              <w:top w:val="nil"/>
              <w:left w:val="nil"/>
              <w:bottom w:val="single" w:sz="4" w:space="0" w:color="auto"/>
              <w:right w:val="single" w:sz="4" w:space="0" w:color="auto"/>
            </w:tcBorders>
            <w:shd w:val="clear" w:color="auto" w:fill="auto"/>
            <w:vAlign w:val="center"/>
            <w:hideMark/>
          </w:tcPr>
          <w:p w14:paraId="5205A1A3" w14:textId="77777777" w:rsidR="003B1AF7" w:rsidRPr="00EB1EF9" w:rsidRDefault="003B1AF7">
            <w:pPr>
              <w:rPr>
                <w:bCs/>
                <w:sz w:val="20"/>
                <w:szCs w:val="20"/>
              </w:rPr>
            </w:pPr>
            <w:r w:rsidRPr="00EB1EF9">
              <w:rPr>
                <w:bCs/>
                <w:sz w:val="20"/>
                <w:szCs w:val="20"/>
              </w:rPr>
              <w:t xml:space="preserve"> Счет открывается при наличии открытого счета указанного в п.1.1.-1.2.  настоящих Тарифов</w:t>
            </w:r>
          </w:p>
        </w:tc>
      </w:tr>
      <w:tr w:rsidR="003B1AF7" w:rsidRPr="00EB1EF9" w14:paraId="3DB40692" w14:textId="77777777" w:rsidTr="00EB1EF9">
        <w:trPr>
          <w:trHeight w:val="84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338AE" w14:textId="77777777" w:rsidR="003B1AF7" w:rsidRPr="00EB1EF9" w:rsidRDefault="003B1AF7">
            <w:pPr>
              <w:jc w:val="center"/>
              <w:rPr>
                <w:bCs/>
                <w:sz w:val="20"/>
                <w:szCs w:val="20"/>
              </w:rPr>
            </w:pPr>
            <w:r w:rsidRPr="00EB1EF9">
              <w:rPr>
                <w:bCs/>
                <w:sz w:val="20"/>
                <w:szCs w:val="20"/>
              </w:rPr>
              <w:t>1.5.</w:t>
            </w:r>
          </w:p>
        </w:tc>
        <w:tc>
          <w:tcPr>
            <w:tcW w:w="5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242BA" w14:textId="77777777" w:rsidR="003B1AF7" w:rsidRPr="00EB1EF9" w:rsidRDefault="003B1AF7">
            <w:pPr>
              <w:rPr>
                <w:bCs/>
                <w:sz w:val="20"/>
                <w:szCs w:val="20"/>
              </w:rPr>
            </w:pPr>
            <w:r w:rsidRPr="00EB1EF9">
              <w:rPr>
                <w:bCs/>
                <w:sz w:val="20"/>
                <w:szCs w:val="20"/>
              </w:rPr>
              <w:t>Открытие специального банковского счета  платежному агенту/поставщику услуг</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6B968" w14:textId="77777777" w:rsidR="003B1AF7" w:rsidRPr="00EB1EF9" w:rsidRDefault="003B1AF7">
            <w:pPr>
              <w:jc w:val="center"/>
              <w:rPr>
                <w:bCs/>
                <w:sz w:val="20"/>
                <w:szCs w:val="20"/>
              </w:rPr>
            </w:pPr>
            <w:r w:rsidRPr="00EB1EF9">
              <w:rPr>
                <w:bCs/>
                <w:sz w:val="20"/>
                <w:szCs w:val="20"/>
              </w:rPr>
              <w:t xml:space="preserve">5 000 рублей </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138A79" w14:textId="77777777" w:rsidR="003B1AF7" w:rsidRPr="00EB1EF9" w:rsidRDefault="003B1AF7">
            <w:pPr>
              <w:rPr>
                <w:bCs/>
                <w:sz w:val="20"/>
                <w:szCs w:val="20"/>
              </w:rPr>
            </w:pPr>
            <w:r w:rsidRPr="00EB1EF9">
              <w:rPr>
                <w:bCs/>
                <w:sz w:val="20"/>
                <w:szCs w:val="20"/>
              </w:rPr>
              <w:t>Оплата производится не позднее дня открытия специального счета платежного агента/поставщика услуг</w:t>
            </w:r>
          </w:p>
        </w:tc>
      </w:tr>
      <w:tr w:rsidR="003B1AF7" w:rsidRPr="00EB1EF9" w14:paraId="23D6159C" w14:textId="77777777" w:rsidTr="00EB1EF9">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CD4DF" w14:textId="77777777" w:rsidR="003B1AF7" w:rsidRPr="00EB1EF9" w:rsidRDefault="003B1AF7">
            <w:pPr>
              <w:jc w:val="center"/>
              <w:rPr>
                <w:bCs/>
                <w:sz w:val="20"/>
                <w:szCs w:val="20"/>
              </w:rPr>
            </w:pPr>
            <w:r w:rsidRPr="00EB1EF9">
              <w:rPr>
                <w:bCs/>
                <w:sz w:val="20"/>
                <w:szCs w:val="20"/>
              </w:rPr>
              <w:t>1.6.</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702F53F0" w14:textId="77777777" w:rsidR="003B1AF7" w:rsidRPr="00EB1EF9" w:rsidRDefault="003B1AF7">
            <w:pPr>
              <w:rPr>
                <w:bCs/>
                <w:sz w:val="20"/>
                <w:szCs w:val="20"/>
              </w:rPr>
            </w:pPr>
            <w:r w:rsidRPr="00EB1EF9">
              <w:rPr>
                <w:bCs/>
                <w:sz w:val="20"/>
                <w:szCs w:val="20"/>
              </w:rPr>
              <w:t>Открытие отдельного (обособленного) банковского счета</w:t>
            </w:r>
            <w:r w:rsidRPr="00EB1EF9">
              <w:rPr>
                <w:rFonts w:ascii="Calibri" w:hAnsi="Calibri" w:cs="Calibri"/>
                <w:bCs/>
                <w:sz w:val="20"/>
                <w:szCs w:val="20"/>
              </w:rPr>
              <w:t>¹</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62B411BA" w14:textId="77777777" w:rsidR="003B1AF7" w:rsidRPr="00EB1EF9" w:rsidRDefault="003B1AF7">
            <w:pPr>
              <w:jc w:val="center"/>
              <w:rPr>
                <w:bCs/>
                <w:sz w:val="20"/>
                <w:szCs w:val="20"/>
              </w:rPr>
            </w:pPr>
            <w:r w:rsidRPr="00EB1EF9">
              <w:rPr>
                <w:bCs/>
                <w:sz w:val="20"/>
                <w:szCs w:val="20"/>
              </w:rPr>
              <w:t>3 000  рублей</w:t>
            </w:r>
          </w:p>
        </w:tc>
        <w:tc>
          <w:tcPr>
            <w:tcW w:w="5424" w:type="dxa"/>
            <w:gridSpan w:val="2"/>
            <w:tcBorders>
              <w:top w:val="single" w:sz="4" w:space="0" w:color="auto"/>
              <w:left w:val="nil"/>
              <w:bottom w:val="single" w:sz="4" w:space="0" w:color="auto"/>
              <w:right w:val="single" w:sz="4" w:space="0" w:color="auto"/>
            </w:tcBorders>
            <w:shd w:val="clear" w:color="auto" w:fill="auto"/>
            <w:vAlign w:val="center"/>
            <w:hideMark/>
          </w:tcPr>
          <w:p w14:paraId="3118EA02" w14:textId="77777777" w:rsidR="003B1AF7" w:rsidRPr="00EB1EF9" w:rsidRDefault="003B1AF7">
            <w:pPr>
              <w:rPr>
                <w:bCs/>
                <w:sz w:val="20"/>
                <w:szCs w:val="20"/>
              </w:rPr>
            </w:pPr>
            <w:r w:rsidRPr="00EB1EF9">
              <w:rPr>
                <w:bCs/>
                <w:sz w:val="20"/>
                <w:szCs w:val="20"/>
              </w:rPr>
              <w:t>Оплата производится не позднее дня открытия отдельного (обособленного) счета</w:t>
            </w:r>
          </w:p>
        </w:tc>
      </w:tr>
      <w:tr w:rsidR="001E2F46" w:rsidRPr="00EB1EF9" w14:paraId="3F36D854" w14:textId="77777777" w:rsidTr="00EB1EF9">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tcPr>
          <w:p w14:paraId="782776AC" w14:textId="34373E19" w:rsidR="001E2F46" w:rsidRPr="001E2F46" w:rsidRDefault="001E2F46" w:rsidP="001E2F46">
            <w:pPr>
              <w:jc w:val="center"/>
              <w:rPr>
                <w:sz w:val="20"/>
                <w:szCs w:val="20"/>
              </w:rPr>
            </w:pPr>
            <w:r w:rsidRPr="001E2F46">
              <w:rPr>
                <w:sz w:val="20"/>
                <w:szCs w:val="20"/>
              </w:rPr>
              <w:t>1.7.</w:t>
            </w:r>
          </w:p>
        </w:tc>
        <w:tc>
          <w:tcPr>
            <w:tcW w:w="5620" w:type="dxa"/>
            <w:tcBorders>
              <w:top w:val="single" w:sz="4" w:space="0" w:color="auto"/>
              <w:left w:val="nil"/>
              <w:bottom w:val="single" w:sz="4" w:space="0" w:color="auto"/>
              <w:right w:val="single" w:sz="4" w:space="0" w:color="auto"/>
            </w:tcBorders>
            <w:shd w:val="clear" w:color="auto" w:fill="auto"/>
            <w:vAlign w:val="center"/>
          </w:tcPr>
          <w:p w14:paraId="1D00AC8E" w14:textId="465624C4" w:rsidR="001E2F46" w:rsidRPr="001E2F46" w:rsidRDefault="001E2F46" w:rsidP="001E2F46">
            <w:pPr>
              <w:rPr>
                <w:sz w:val="20"/>
                <w:szCs w:val="20"/>
              </w:rPr>
            </w:pPr>
            <w:r w:rsidRPr="001E2F46">
              <w:rPr>
                <w:sz w:val="20"/>
                <w:szCs w:val="20"/>
              </w:rPr>
              <w:t>Открытие специального брокерского счета</w:t>
            </w:r>
          </w:p>
        </w:tc>
        <w:tc>
          <w:tcPr>
            <w:tcW w:w="3380" w:type="dxa"/>
            <w:tcBorders>
              <w:top w:val="single" w:sz="4" w:space="0" w:color="auto"/>
              <w:left w:val="nil"/>
              <w:bottom w:val="single" w:sz="4" w:space="0" w:color="auto"/>
              <w:right w:val="single" w:sz="4" w:space="0" w:color="auto"/>
            </w:tcBorders>
            <w:shd w:val="clear" w:color="auto" w:fill="auto"/>
            <w:vAlign w:val="center"/>
          </w:tcPr>
          <w:p w14:paraId="3DE89808" w14:textId="71CD4B51" w:rsidR="001E2F46" w:rsidRPr="001E2F46" w:rsidRDefault="001E2F46" w:rsidP="001E2F46">
            <w:pPr>
              <w:jc w:val="center"/>
              <w:rPr>
                <w:sz w:val="20"/>
                <w:szCs w:val="20"/>
              </w:rPr>
            </w:pPr>
            <w:r w:rsidRPr="001E2F46">
              <w:rPr>
                <w:sz w:val="20"/>
                <w:szCs w:val="20"/>
              </w:rPr>
              <w:t>3 000  рублей</w:t>
            </w:r>
          </w:p>
        </w:tc>
        <w:tc>
          <w:tcPr>
            <w:tcW w:w="5424" w:type="dxa"/>
            <w:gridSpan w:val="2"/>
            <w:tcBorders>
              <w:top w:val="single" w:sz="4" w:space="0" w:color="auto"/>
              <w:left w:val="nil"/>
              <w:bottom w:val="single" w:sz="4" w:space="0" w:color="auto"/>
              <w:right w:val="single" w:sz="4" w:space="0" w:color="auto"/>
            </w:tcBorders>
            <w:shd w:val="clear" w:color="auto" w:fill="auto"/>
            <w:vAlign w:val="center"/>
          </w:tcPr>
          <w:p w14:paraId="1F1D3995" w14:textId="6BCF53A4" w:rsidR="001E2F46" w:rsidRPr="001E2F46" w:rsidRDefault="001E2F46" w:rsidP="001E2F46">
            <w:pPr>
              <w:rPr>
                <w:sz w:val="20"/>
                <w:szCs w:val="20"/>
              </w:rPr>
            </w:pPr>
            <w:r w:rsidRPr="001E2F46">
              <w:rPr>
                <w:sz w:val="20"/>
                <w:szCs w:val="20"/>
              </w:rPr>
              <w:t>Оплата производится не позднее дня открытия специального брокерского счета</w:t>
            </w:r>
          </w:p>
        </w:tc>
      </w:tr>
      <w:tr w:rsidR="003B1AF7" w:rsidRPr="00EB1EF9" w14:paraId="26E7DFEA" w14:textId="77777777" w:rsidTr="003B1AF7">
        <w:trPr>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707D511" w14:textId="0416D262" w:rsidR="003B1AF7" w:rsidRPr="00EB1EF9" w:rsidRDefault="003B1AF7">
            <w:pPr>
              <w:jc w:val="center"/>
              <w:rPr>
                <w:bCs/>
                <w:sz w:val="20"/>
                <w:szCs w:val="20"/>
              </w:rPr>
            </w:pPr>
            <w:r w:rsidRPr="00EB1EF9">
              <w:rPr>
                <w:bCs/>
                <w:sz w:val="20"/>
                <w:szCs w:val="20"/>
              </w:rPr>
              <w:t>1.</w:t>
            </w:r>
            <w:r w:rsidR="001E2F46">
              <w:rPr>
                <w:bCs/>
                <w:sz w:val="20"/>
                <w:szCs w:val="20"/>
              </w:rPr>
              <w:t>8</w:t>
            </w:r>
            <w:r w:rsidRPr="00EB1EF9">
              <w:rPr>
                <w:bCs/>
                <w:sz w:val="20"/>
                <w:szCs w:val="20"/>
              </w:rPr>
              <w:t>.</w:t>
            </w:r>
          </w:p>
        </w:tc>
        <w:tc>
          <w:tcPr>
            <w:tcW w:w="5620" w:type="dxa"/>
            <w:tcBorders>
              <w:top w:val="nil"/>
              <w:left w:val="nil"/>
              <w:bottom w:val="single" w:sz="4" w:space="0" w:color="auto"/>
              <w:right w:val="single" w:sz="4" w:space="0" w:color="auto"/>
            </w:tcBorders>
            <w:shd w:val="clear" w:color="auto" w:fill="auto"/>
            <w:vAlign w:val="center"/>
            <w:hideMark/>
          </w:tcPr>
          <w:p w14:paraId="3285CD63" w14:textId="77777777" w:rsidR="003B1AF7" w:rsidRPr="00EB1EF9" w:rsidRDefault="003B1AF7">
            <w:pPr>
              <w:rPr>
                <w:bCs/>
                <w:sz w:val="20"/>
                <w:szCs w:val="20"/>
              </w:rPr>
            </w:pPr>
            <w:r w:rsidRPr="00EB1EF9">
              <w:rPr>
                <w:bCs/>
                <w:sz w:val="20"/>
                <w:szCs w:val="20"/>
              </w:rPr>
              <w:t>Закрытие банковского счета</w:t>
            </w:r>
          </w:p>
        </w:tc>
        <w:tc>
          <w:tcPr>
            <w:tcW w:w="3380" w:type="dxa"/>
            <w:tcBorders>
              <w:top w:val="nil"/>
              <w:left w:val="nil"/>
              <w:bottom w:val="single" w:sz="4" w:space="0" w:color="auto"/>
              <w:right w:val="single" w:sz="4" w:space="0" w:color="auto"/>
            </w:tcBorders>
            <w:shd w:val="clear" w:color="auto" w:fill="auto"/>
            <w:vAlign w:val="center"/>
            <w:hideMark/>
          </w:tcPr>
          <w:p w14:paraId="52250B22"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vAlign w:val="center"/>
            <w:hideMark/>
          </w:tcPr>
          <w:p w14:paraId="7228EBB8" w14:textId="77777777" w:rsidR="003B1AF7" w:rsidRPr="00EB1EF9" w:rsidRDefault="003B1AF7">
            <w:pPr>
              <w:rPr>
                <w:bCs/>
                <w:sz w:val="20"/>
                <w:szCs w:val="20"/>
              </w:rPr>
            </w:pPr>
            <w:r w:rsidRPr="00EB1EF9">
              <w:rPr>
                <w:bCs/>
                <w:sz w:val="20"/>
                <w:szCs w:val="20"/>
              </w:rPr>
              <w:t> </w:t>
            </w:r>
          </w:p>
        </w:tc>
      </w:tr>
      <w:tr w:rsidR="003966AE" w:rsidRPr="00EB1EF9" w14:paraId="2DD4EEA8" w14:textId="77777777" w:rsidTr="003B1AF7">
        <w:trPr>
          <w:trHeight w:val="555"/>
        </w:trPr>
        <w:tc>
          <w:tcPr>
            <w:tcW w:w="820" w:type="dxa"/>
            <w:tcBorders>
              <w:top w:val="nil"/>
              <w:left w:val="single" w:sz="4" w:space="0" w:color="auto"/>
              <w:bottom w:val="single" w:sz="4" w:space="0" w:color="auto"/>
              <w:right w:val="single" w:sz="4" w:space="0" w:color="auto"/>
            </w:tcBorders>
            <w:shd w:val="clear" w:color="000000" w:fill="D8D8D8"/>
            <w:vAlign w:val="center"/>
            <w:hideMark/>
          </w:tcPr>
          <w:p w14:paraId="2885E768" w14:textId="77777777" w:rsidR="003966AE" w:rsidRPr="00EB1EF9" w:rsidRDefault="003966AE" w:rsidP="003966AE">
            <w:pPr>
              <w:widowControl/>
              <w:suppressAutoHyphens w:val="0"/>
              <w:overflowPunct/>
              <w:jc w:val="center"/>
              <w:rPr>
                <w:rFonts w:eastAsia="Times New Roman" w:cs="Times New Roman"/>
                <w:b/>
                <w:bCs/>
                <w:sz w:val="20"/>
                <w:szCs w:val="20"/>
                <w:lang w:eastAsia="ru-RU" w:bidi="ar-SA"/>
              </w:rPr>
            </w:pPr>
            <w:r w:rsidRPr="00EB1EF9">
              <w:rPr>
                <w:rFonts w:eastAsia="Times New Roman" w:cs="Times New Roman"/>
                <w:b/>
                <w:bCs/>
                <w:sz w:val="20"/>
                <w:szCs w:val="20"/>
                <w:lang w:eastAsia="ru-RU" w:bidi="ar-SA"/>
              </w:rPr>
              <w:t>2.</w:t>
            </w:r>
          </w:p>
        </w:tc>
        <w:tc>
          <w:tcPr>
            <w:tcW w:w="14424" w:type="dxa"/>
            <w:gridSpan w:val="4"/>
            <w:tcBorders>
              <w:top w:val="single" w:sz="4" w:space="0" w:color="auto"/>
              <w:left w:val="nil"/>
              <w:bottom w:val="single" w:sz="4" w:space="0" w:color="auto"/>
              <w:right w:val="single" w:sz="4" w:space="0" w:color="000000"/>
            </w:tcBorders>
            <w:shd w:val="clear" w:color="000000" w:fill="D8D8D8"/>
            <w:vAlign w:val="center"/>
            <w:hideMark/>
          </w:tcPr>
          <w:p w14:paraId="340B3AA0" w14:textId="77777777" w:rsidR="003966AE" w:rsidRPr="00EB1EF9" w:rsidRDefault="003966AE" w:rsidP="003966AE">
            <w:pPr>
              <w:widowControl/>
              <w:suppressAutoHyphens w:val="0"/>
              <w:overflowPunct/>
              <w:jc w:val="center"/>
              <w:rPr>
                <w:rFonts w:eastAsia="Times New Roman" w:cs="Times New Roman"/>
                <w:b/>
                <w:bCs/>
                <w:lang w:eastAsia="ru-RU" w:bidi="ar-SA"/>
              </w:rPr>
            </w:pPr>
            <w:r w:rsidRPr="00EB1EF9">
              <w:rPr>
                <w:rFonts w:eastAsia="Times New Roman" w:cs="Times New Roman"/>
                <w:b/>
                <w:bCs/>
                <w:lang w:eastAsia="ru-RU" w:bidi="ar-SA"/>
              </w:rPr>
              <w:t>Обслуживание банковских счетов в рублях РФ</w:t>
            </w:r>
          </w:p>
        </w:tc>
      </w:tr>
      <w:tr w:rsidR="003B1AF7" w:rsidRPr="00EB1EF9" w14:paraId="778E8FD1" w14:textId="77777777" w:rsidTr="003B1AF7">
        <w:trPr>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CD47766" w14:textId="77777777" w:rsidR="003B1AF7" w:rsidRPr="00EB1EF9" w:rsidRDefault="003B1AF7">
            <w:pPr>
              <w:jc w:val="center"/>
              <w:rPr>
                <w:bCs/>
                <w:sz w:val="20"/>
                <w:szCs w:val="20"/>
              </w:rPr>
            </w:pPr>
            <w:r w:rsidRPr="00EB1EF9">
              <w:rPr>
                <w:bCs/>
                <w:sz w:val="20"/>
                <w:szCs w:val="20"/>
              </w:rPr>
              <w:t>2.1.</w:t>
            </w:r>
          </w:p>
        </w:tc>
        <w:tc>
          <w:tcPr>
            <w:tcW w:w="5620" w:type="dxa"/>
            <w:tcBorders>
              <w:top w:val="nil"/>
              <w:left w:val="nil"/>
              <w:bottom w:val="single" w:sz="4" w:space="0" w:color="auto"/>
              <w:right w:val="single" w:sz="4" w:space="0" w:color="auto"/>
            </w:tcBorders>
            <w:shd w:val="clear" w:color="auto" w:fill="auto"/>
            <w:vAlign w:val="center"/>
            <w:hideMark/>
          </w:tcPr>
          <w:p w14:paraId="5DF5721F" w14:textId="77777777" w:rsidR="003B1AF7" w:rsidRPr="00EB1EF9" w:rsidRDefault="003B1AF7">
            <w:pPr>
              <w:rPr>
                <w:bCs/>
                <w:sz w:val="20"/>
                <w:szCs w:val="20"/>
              </w:rPr>
            </w:pPr>
            <w:r w:rsidRPr="00EB1EF9">
              <w:rPr>
                <w:bCs/>
                <w:sz w:val="20"/>
                <w:szCs w:val="20"/>
              </w:rPr>
              <w:t>Обслуживание счетов клиента, подключенных к системе дистанционного банковского обслуживания (СДБО)</w:t>
            </w:r>
            <w:r w:rsidR="00DF6FB4" w:rsidRPr="00EB1EF9">
              <w:rPr>
                <w:rFonts w:cs="Times New Roman"/>
                <w:bCs/>
                <w:sz w:val="20"/>
                <w:szCs w:val="20"/>
              </w:rPr>
              <w:t>¹²</w:t>
            </w:r>
          </w:p>
        </w:tc>
        <w:tc>
          <w:tcPr>
            <w:tcW w:w="3380" w:type="dxa"/>
            <w:tcBorders>
              <w:top w:val="nil"/>
              <w:left w:val="nil"/>
              <w:bottom w:val="single" w:sz="4" w:space="0" w:color="auto"/>
              <w:right w:val="single" w:sz="4" w:space="0" w:color="auto"/>
            </w:tcBorders>
            <w:shd w:val="clear" w:color="auto" w:fill="auto"/>
            <w:vAlign w:val="center"/>
            <w:hideMark/>
          </w:tcPr>
          <w:p w14:paraId="2C2808F2"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hideMark/>
          </w:tcPr>
          <w:p w14:paraId="16EC0528" w14:textId="77777777" w:rsidR="003B1AF7" w:rsidRPr="00EB1EF9" w:rsidRDefault="003B1AF7">
            <w:pPr>
              <w:rPr>
                <w:bCs/>
                <w:sz w:val="20"/>
                <w:szCs w:val="20"/>
              </w:rPr>
            </w:pPr>
            <w:r w:rsidRPr="00EB1EF9">
              <w:rPr>
                <w:bCs/>
                <w:sz w:val="20"/>
                <w:szCs w:val="20"/>
              </w:rPr>
              <w:t> </w:t>
            </w:r>
          </w:p>
        </w:tc>
      </w:tr>
      <w:tr w:rsidR="003B1AF7" w:rsidRPr="00EB1EF9" w14:paraId="2177B710" w14:textId="77777777" w:rsidTr="003B1AF7">
        <w:trPr>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3303F49" w14:textId="77777777" w:rsidR="003B1AF7" w:rsidRPr="00EB1EF9" w:rsidRDefault="003B1AF7">
            <w:pPr>
              <w:jc w:val="center"/>
              <w:rPr>
                <w:bCs/>
                <w:sz w:val="20"/>
                <w:szCs w:val="20"/>
              </w:rPr>
            </w:pPr>
            <w:r w:rsidRPr="00EB1EF9">
              <w:rPr>
                <w:bCs/>
                <w:sz w:val="20"/>
                <w:szCs w:val="20"/>
              </w:rPr>
              <w:t>2.2.</w:t>
            </w:r>
          </w:p>
        </w:tc>
        <w:tc>
          <w:tcPr>
            <w:tcW w:w="5620" w:type="dxa"/>
            <w:tcBorders>
              <w:top w:val="nil"/>
              <w:left w:val="nil"/>
              <w:bottom w:val="single" w:sz="4" w:space="0" w:color="auto"/>
              <w:right w:val="single" w:sz="4" w:space="0" w:color="auto"/>
            </w:tcBorders>
            <w:shd w:val="clear" w:color="auto" w:fill="auto"/>
            <w:vAlign w:val="center"/>
            <w:hideMark/>
          </w:tcPr>
          <w:p w14:paraId="5CF89ED2" w14:textId="77777777" w:rsidR="003B1AF7" w:rsidRPr="00EB1EF9" w:rsidRDefault="003B1AF7" w:rsidP="00A775BE">
            <w:pPr>
              <w:rPr>
                <w:bCs/>
                <w:sz w:val="20"/>
                <w:szCs w:val="20"/>
              </w:rPr>
            </w:pPr>
            <w:r w:rsidRPr="00EB1EF9">
              <w:rPr>
                <w:bCs/>
                <w:sz w:val="20"/>
                <w:szCs w:val="20"/>
              </w:rPr>
              <w:t>Обслуживание счетов клиента, за исключением  указ</w:t>
            </w:r>
            <w:r w:rsidR="00A775BE" w:rsidRPr="00EB1EF9">
              <w:rPr>
                <w:bCs/>
                <w:sz w:val="20"/>
                <w:szCs w:val="20"/>
              </w:rPr>
              <w:t xml:space="preserve">анных в п.п. 2.1., 2.3., 2.4. </w:t>
            </w:r>
            <w:r w:rsidRPr="00EB1EF9">
              <w:rPr>
                <w:bCs/>
                <w:sz w:val="20"/>
                <w:szCs w:val="20"/>
              </w:rPr>
              <w:t xml:space="preserve"> настоящих Тарифов</w:t>
            </w:r>
          </w:p>
        </w:tc>
        <w:tc>
          <w:tcPr>
            <w:tcW w:w="3380" w:type="dxa"/>
            <w:tcBorders>
              <w:top w:val="nil"/>
              <w:left w:val="nil"/>
              <w:bottom w:val="single" w:sz="4" w:space="0" w:color="auto"/>
              <w:right w:val="single" w:sz="4" w:space="0" w:color="auto"/>
            </w:tcBorders>
            <w:shd w:val="clear" w:color="auto" w:fill="auto"/>
            <w:vAlign w:val="center"/>
            <w:hideMark/>
          </w:tcPr>
          <w:p w14:paraId="48F1CD2F" w14:textId="77777777" w:rsidR="003B1AF7" w:rsidRPr="00EB1EF9" w:rsidRDefault="003B1AF7">
            <w:pPr>
              <w:jc w:val="center"/>
              <w:rPr>
                <w:bCs/>
                <w:sz w:val="20"/>
                <w:szCs w:val="20"/>
              </w:rPr>
            </w:pPr>
            <w:r w:rsidRPr="00EB1EF9">
              <w:rPr>
                <w:bCs/>
                <w:sz w:val="20"/>
                <w:szCs w:val="20"/>
              </w:rPr>
              <w:t>1 000 рублей</w:t>
            </w:r>
          </w:p>
        </w:tc>
        <w:tc>
          <w:tcPr>
            <w:tcW w:w="5424" w:type="dxa"/>
            <w:gridSpan w:val="2"/>
            <w:tcBorders>
              <w:top w:val="nil"/>
              <w:left w:val="nil"/>
              <w:bottom w:val="single" w:sz="4" w:space="0" w:color="auto"/>
              <w:right w:val="single" w:sz="4" w:space="0" w:color="auto"/>
            </w:tcBorders>
            <w:shd w:val="clear" w:color="auto" w:fill="auto"/>
            <w:hideMark/>
          </w:tcPr>
          <w:p w14:paraId="7F595751" w14:textId="77777777" w:rsidR="003B1AF7" w:rsidRPr="00EB1EF9" w:rsidRDefault="003B1AF7">
            <w:pPr>
              <w:rPr>
                <w:bCs/>
                <w:sz w:val="20"/>
                <w:szCs w:val="20"/>
              </w:rPr>
            </w:pPr>
            <w:r w:rsidRPr="00EB1EF9">
              <w:rPr>
                <w:bCs/>
                <w:sz w:val="20"/>
                <w:szCs w:val="20"/>
              </w:rPr>
              <w:t xml:space="preserve">Оплата производится ежемесячно, за каждый открытый счет Клиента, не позднее окончания последнего рабочего дня текущего месяца,  </w:t>
            </w:r>
            <w:r w:rsidR="009C260E" w:rsidRPr="009C260E">
              <w:rPr>
                <w:bCs/>
                <w:sz w:val="20"/>
                <w:szCs w:val="20"/>
              </w:rPr>
              <w:t>при наличии расходных операций по счету¹³</w:t>
            </w:r>
          </w:p>
        </w:tc>
      </w:tr>
      <w:tr w:rsidR="003B1AF7" w:rsidRPr="00EB1EF9" w14:paraId="388CF53E" w14:textId="77777777" w:rsidTr="003B1AF7">
        <w:trPr>
          <w:trHeight w:val="993"/>
        </w:trPr>
        <w:tc>
          <w:tcPr>
            <w:tcW w:w="82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8B6A560" w14:textId="77777777" w:rsidR="003B1AF7" w:rsidRPr="00EB1EF9" w:rsidRDefault="003B1AF7">
            <w:pPr>
              <w:jc w:val="center"/>
              <w:rPr>
                <w:bCs/>
                <w:sz w:val="20"/>
                <w:szCs w:val="20"/>
              </w:rPr>
            </w:pPr>
            <w:r w:rsidRPr="00EB1EF9">
              <w:rPr>
                <w:bCs/>
                <w:sz w:val="20"/>
                <w:szCs w:val="20"/>
              </w:rPr>
              <w:t>2.3.</w:t>
            </w:r>
          </w:p>
        </w:tc>
        <w:tc>
          <w:tcPr>
            <w:tcW w:w="5620" w:type="dxa"/>
            <w:tcBorders>
              <w:top w:val="single" w:sz="4" w:space="0" w:color="auto"/>
              <w:left w:val="nil"/>
              <w:bottom w:val="single" w:sz="4" w:space="0" w:color="auto"/>
              <w:right w:val="single" w:sz="8" w:space="0" w:color="auto"/>
            </w:tcBorders>
            <w:shd w:val="clear" w:color="auto" w:fill="auto"/>
            <w:vAlign w:val="center"/>
            <w:hideMark/>
          </w:tcPr>
          <w:p w14:paraId="61F30F11" w14:textId="77777777" w:rsidR="003B1AF7" w:rsidRPr="00EB1EF9" w:rsidRDefault="003B1AF7">
            <w:pPr>
              <w:rPr>
                <w:bCs/>
                <w:sz w:val="20"/>
                <w:szCs w:val="20"/>
              </w:rPr>
            </w:pPr>
            <w:r w:rsidRPr="00EB1EF9">
              <w:rPr>
                <w:bCs/>
                <w:sz w:val="20"/>
                <w:szCs w:val="20"/>
              </w:rPr>
              <w:t>Обслуживание специальных банковских счетов, указанных в п. 1.5., 1.6. настоящих Тарифов</w:t>
            </w:r>
          </w:p>
        </w:tc>
        <w:tc>
          <w:tcPr>
            <w:tcW w:w="3380" w:type="dxa"/>
            <w:tcBorders>
              <w:top w:val="single" w:sz="4" w:space="0" w:color="auto"/>
              <w:left w:val="nil"/>
              <w:bottom w:val="single" w:sz="4" w:space="0" w:color="auto"/>
              <w:right w:val="single" w:sz="8" w:space="0" w:color="auto"/>
            </w:tcBorders>
            <w:shd w:val="clear" w:color="auto" w:fill="auto"/>
            <w:vAlign w:val="center"/>
            <w:hideMark/>
          </w:tcPr>
          <w:p w14:paraId="4495EC0C" w14:textId="77777777" w:rsidR="003B1AF7" w:rsidRPr="00EB1EF9" w:rsidRDefault="003B1AF7">
            <w:pPr>
              <w:jc w:val="center"/>
              <w:rPr>
                <w:bCs/>
                <w:sz w:val="20"/>
                <w:szCs w:val="20"/>
              </w:rPr>
            </w:pPr>
            <w:r w:rsidRPr="00EB1EF9">
              <w:rPr>
                <w:bCs/>
                <w:sz w:val="20"/>
                <w:szCs w:val="20"/>
              </w:rPr>
              <w:t>3 000 рублей</w:t>
            </w:r>
          </w:p>
        </w:tc>
        <w:tc>
          <w:tcPr>
            <w:tcW w:w="5424" w:type="dxa"/>
            <w:gridSpan w:val="2"/>
            <w:tcBorders>
              <w:top w:val="single" w:sz="4" w:space="0" w:color="auto"/>
              <w:left w:val="nil"/>
              <w:bottom w:val="single" w:sz="4" w:space="0" w:color="auto"/>
              <w:right w:val="single" w:sz="4" w:space="0" w:color="auto"/>
            </w:tcBorders>
            <w:shd w:val="clear" w:color="auto" w:fill="auto"/>
            <w:hideMark/>
          </w:tcPr>
          <w:p w14:paraId="468D5F47" w14:textId="77777777" w:rsidR="003B1AF7" w:rsidRPr="00EB1EF9" w:rsidRDefault="00E464E2">
            <w:pPr>
              <w:rPr>
                <w:bCs/>
                <w:sz w:val="20"/>
                <w:szCs w:val="20"/>
              </w:rPr>
            </w:pPr>
            <w:r w:rsidRPr="00EB1EF9">
              <w:rPr>
                <w:bCs/>
                <w:sz w:val="20"/>
                <w:szCs w:val="20"/>
              </w:rPr>
              <w:t xml:space="preserve">Оплата производится ежемесячно, за каждый открытый счет Клиента, не позднее окончания последнего рабочего дня текущего месяца,  </w:t>
            </w:r>
            <w:r w:rsidR="009C260E" w:rsidRPr="009C260E">
              <w:rPr>
                <w:bCs/>
                <w:sz w:val="20"/>
                <w:szCs w:val="20"/>
              </w:rPr>
              <w:t>при наличии расходных операций по счету¹³</w:t>
            </w:r>
          </w:p>
        </w:tc>
      </w:tr>
      <w:tr w:rsidR="003B1AF7" w:rsidRPr="00EB1EF9" w14:paraId="57C0C933" w14:textId="77777777" w:rsidTr="003B1AF7">
        <w:trPr>
          <w:trHeight w:val="113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92C2F" w14:textId="77777777" w:rsidR="003B1AF7" w:rsidRPr="00EB1EF9" w:rsidRDefault="003B1AF7">
            <w:pPr>
              <w:jc w:val="center"/>
              <w:rPr>
                <w:bCs/>
                <w:sz w:val="20"/>
                <w:szCs w:val="20"/>
              </w:rPr>
            </w:pPr>
            <w:r w:rsidRPr="00EB1EF9">
              <w:rPr>
                <w:bCs/>
                <w:sz w:val="20"/>
                <w:szCs w:val="20"/>
              </w:rPr>
              <w:t>2.4.</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7F10C6AF" w14:textId="77777777" w:rsidR="003B1AF7" w:rsidRPr="00EB1EF9" w:rsidRDefault="003B1AF7" w:rsidP="00A775BE">
            <w:pPr>
              <w:rPr>
                <w:bCs/>
                <w:sz w:val="20"/>
                <w:szCs w:val="20"/>
              </w:rPr>
            </w:pPr>
            <w:r w:rsidRPr="00EB1EF9">
              <w:rPr>
                <w:bCs/>
                <w:sz w:val="20"/>
                <w:szCs w:val="20"/>
              </w:rPr>
              <w:t xml:space="preserve">Обслуживание счетов  некоммерческих организаций, </w:t>
            </w:r>
            <w:r w:rsidRPr="00EB1EF9">
              <w:rPr>
                <w:bCs/>
                <w:sz w:val="20"/>
                <w:szCs w:val="20"/>
              </w:rPr>
              <w:br/>
              <w:t xml:space="preserve"> за исключением религиозных организаций (объединений)</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41A32FF2" w14:textId="77777777" w:rsidR="003B1AF7" w:rsidRPr="00EB1EF9" w:rsidRDefault="003B1AF7">
            <w:pPr>
              <w:jc w:val="center"/>
              <w:rPr>
                <w:bCs/>
                <w:sz w:val="20"/>
                <w:szCs w:val="20"/>
              </w:rPr>
            </w:pPr>
            <w:r w:rsidRPr="00EB1EF9">
              <w:rPr>
                <w:bCs/>
                <w:sz w:val="20"/>
                <w:szCs w:val="20"/>
              </w:rPr>
              <w:t xml:space="preserve">1 000 рублей   </w:t>
            </w:r>
          </w:p>
        </w:tc>
        <w:tc>
          <w:tcPr>
            <w:tcW w:w="5424" w:type="dxa"/>
            <w:gridSpan w:val="2"/>
            <w:tcBorders>
              <w:top w:val="single" w:sz="4" w:space="0" w:color="auto"/>
              <w:left w:val="nil"/>
              <w:bottom w:val="single" w:sz="4" w:space="0" w:color="auto"/>
              <w:right w:val="single" w:sz="4" w:space="0" w:color="auto"/>
            </w:tcBorders>
            <w:shd w:val="clear" w:color="auto" w:fill="auto"/>
            <w:hideMark/>
          </w:tcPr>
          <w:p w14:paraId="2C7320DF" w14:textId="77777777" w:rsidR="003B1AF7" w:rsidRPr="00EB1EF9" w:rsidRDefault="003B1AF7">
            <w:pPr>
              <w:rPr>
                <w:bCs/>
                <w:sz w:val="20"/>
                <w:szCs w:val="20"/>
              </w:rPr>
            </w:pPr>
            <w:r w:rsidRPr="00EB1EF9">
              <w:rPr>
                <w:bCs/>
                <w:sz w:val="20"/>
                <w:szCs w:val="20"/>
              </w:rPr>
              <w:t xml:space="preserve">Оплата производится ежемесячно, за каждый открытый счет Клиента, не позднее окончания последнего рабочего дня текущего месяца,  </w:t>
            </w:r>
            <w:r w:rsidR="009C260E" w:rsidRPr="009C260E">
              <w:rPr>
                <w:bCs/>
                <w:sz w:val="20"/>
                <w:szCs w:val="20"/>
              </w:rPr>
              <w:t>при наличии расходных операций по счету¹³</w:t>
            </w:r>
          </w:p>
        </w:tc>
      </w:tr>
      <w:tr w:rsidR="003B1AF7" w:rsidRPr="00EB1EF9" w14:paraId="4DC57A59" w14:textId="77777777" w:rsidTr="003B1AF7">
        <w:trPr>
          <w:trHeight w:val="113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3A097" w14:textId="77777777" w:rsidR="003B1AF7" w:rsidRPr="00EB1EF9" w:rsidRDefault="003B1AF7">
            <w:pPr>
              <w:jc w:val="center"/>
              <w:rPr>
                <w:bCs/>
                <w:sz w:val="20"/>
                <w:szCs w:val="20"/>
              </w:rPr>
            </w:pPr>
            <w:r w:rsidRPr="00EB1EF9">
              <w:rPr>
                <w:bCs/>
                <w:sz w:val="20"/>
                <w:szCs w:val="20"/>
              </w:rPr>
              <w:t>2.5.</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32648C62" w14:textId="77777777" w:rsidR="003B1AF7" w:rsidRPr="00EB1EF9" w:rsidRDefault="003B1AF7">
            <w:pPr>
              <w:rPr>
                <w:bCs/>
                <w:sz w:val="20"/>
                <w:szCs w:val="20"/>
              </w:rPr>
            </w:pPr>
            <w:r w:rsidRPr="00EB1EF9">
              <w:rPr>
                <w:bCs/>
                <w:sz w:val="20"/>
                <w:szCs w:val="20"/>
              </w:rPr>
              <w:t>Обслуживание счета при отсутствии операций по счету в течение 6 (Шести) месяцев подряд ¹⁰</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566A6909" w14:textId="77777777" w:rsidR="003B1AF7" w:rsidRPr="00EB1EF9" w:rsidRDefault="003B1AF7">
            <w:pPr>
              <w:rPr>
                <w:bCs/>
                <w:sz w:val="20"/>
                <w:szCs w:val="20"/>
              </w:rPr>
            </w:pPr>
            <w:r w:rsidRPr="00EB1EF9">
              <w:rPr>
                <w:bCs/>
                <w:sz w:val="20"/>
                <w:szCs w:val="20"/>
              </w:rPr>
              <w:t>В пределах свободного остатка на счете, но не более  10  000 рублей</w:t>
            </w:r>
          </w:p>
        </w:tc>
        <w:tc>
          <w:tcPr>
            <w:tcW w:w="5424" w:type="dxa"/>
            <w:gridSpan w:val="2"/>
            <w:tcBorders>
              <w:top w:val="single" w:sz="4" w:space="0" w:color="auto"/>
              <w:left w:val="nil"/>
              <w:bottom w:val="single" w:sz="4" w:space="0" w:color="auto"/>
              <w:right w:val="single" w:sz="4" w:space="0" w:color="auto"/>
            </w:tcBorders>
            <w:shd w:val="clear" w:color="auto" w:fill="auto"/>
            <w:vAlign w:val="center"/>
            <w:hideMark/>
          </w:tcPr>
          <w:p w14:paraId="4B4C6B84" w14:textId="77777777" w:rsidR="00B32F52" w:rsidRPr="00EB1EF9" w:rsidRDefault="003B1AF7" w:rsidP="00B32F52">
            <w:pPr>
              <w:spacing w:after="240"/>
              <w:rPr>
                <w:bCs/>
                <w:sz w:val="20"/>
                <w:szCs w:val="20"/>
              </w:rPr>
            </w:pPr>
            <w:r w:rsidRPr="00EB1EF9">
              <w:rPr>
                <w:bCs/>
                <w:sz w:val="20"/>
                <w:szCs w:val="20"/>
              </w:rPr>
              <w:t xml:space="preserve">Взимание комиссии осуществляется с первого рабочего дня, следующего за  днем шестого месяца,  и производится ежемесячно, до получения нулевого остатка по счету </w:t>
            </w:r>
          </w:p>
        </w:tc>
      </w:tr>
      <w:tr w:rsidR="003966AE" w:rsidRPr="003966AE" w14:paraId="623BC7B1" w14:textId="77777777" w:rsidTr="003B1AF7">
        <w:trPr>
          <w:trHeight w:val="465"/>
        </w:trPr>
        <w:tc>
          <w:tcPr>
            <w:tcW w:w="820" w:type="dxa"/>
            <w:vMerge w:val="restart"/>
            <w:tcBorders>
              <w:top w:val="nil"/>
              <w:left w:val="single" w:sz="4" w:space="0" w:color="auto"/>
              <w:bottom w:val="single" w:sz="4" w:space="0" w:color="000000"/>
              <w:right w:val="single" w:sz="4" w:space="0" w:color="auto"/>
            </w:tcBorders>
            <w:shd w:val="clear" w:color="000000" w:fill="D8D8D8"/>
            <w:vAlign w:val="center"/>
            <w:hideMark/>
          </w:tcPr>
          <w:p w14:paraId="2BF3888B" w14:textId="77777777" w:rsidR="003966AE" w:rsidRPr="00EB1EF9" w:rsidRDefault="003966AE" w:rsidP="003966AE">
            <w:pPr>
              <w:widowControl/>
              <w:suppressAutoHyphens w:val="0"/>
              <w:overflowPunct/>
              <w:jc w:val="center"/>
              <w:rPr>
                <w:rFonts w:eastAsia="Times New Roman" w:cs="Times New Roman"/>
                <w:b/>
                <w:bCs/>
                <w:sz w:val="20"/>
                <w:szCs w:val="20"/>
                <w:lang w:eastAsia="ru-RU" w:bidi="ar-SA"/>
              </w:rPr>
            </w:pPr>
            <w:r w:rsidRPr="00EB1EF9">
              <w:rPr>
                <w:rFonts w:eastAsia="Times New Roman" w:cs="Times New Roman"/>
                <w:b/>
                <w:bCs/>
                <w:sz w:val="20"/>
                <w:szCs w:val="20"/>
                <w:lang w:eastAsia="ru-RU" w:bidi="ar-SA"/>
              </w:rPr>
              <w:t>3.</w:t>
            </w:r>
          </w:p>
        </w:tc>
        <w:tc>
          <w:tcPr>
            <w:tcW w:w="14424" w:type="dxa"/>
            <w:gridSpan w:val="4"/>
            <w:vMerge w:val="restart"/>
            <w:tcBorders>
              <w:top w:val="single" w:sz="4" w:space="0" w:color="auto"/>
              <w:left w:val="single" w:sz="4" w:space="0" w:color="auto"/>
              <w:bottom w:val="single" w:sz="4" w:space="0" w:color="000000"/>
              <w:right w:val="single" w:sz="4" w:space="0" w:color="000000"/>
            </w:tcBorders>
            <w:shd w:val="clear" w:color="000000" w:fill="D8D8D8"/>
            <w:hideMark/>
          </w:tcPr>
          <w:p w14:paraId="38C9F8AA" w14:textId="77777777" w:rsidR="00BD713F" w:rsidRPr="00EB1EF9" w:rsidRDefault="00BD713F" w:rsidP="003966AE">
            <w:pPr>
              <w:widowControl/>
              <w:suppressAutoHyphens w:val="0"/>
              <w:overflowPunct/>
              <w:jc w:val="center"/>
              <w:rPr>
                <w:rFonts w:eastAsia="Times New Roman" w:cs="Times New Roman"/>
                <w:bCs/>
                <w:lang w:eastAsia="ru-RU" w:bidi="ar-SA"/>
              </w:rPr>
            </w:pPr>
          </w:p>
          <w:p w14:paraId="37556621" w14:textId="77777777" w:rsidR="003966AE" w:rsidRPr="00EB1EF9" w:rsidRDefault="003966AE" w:rsidP="003966AE">
            <w:pPr>
              <w:widowControl/>
              <w:suppressAutoHyphens w:val="0"/>
              <w:overflowPunct/>
              <w:jc w:val="center"/>
              <w:rPr>
                <w:rFonts w:eastAsia="Times New Roman" w:cs="Times New Roman"/>
                <w:b/>
                <w:bCs/>
                <w:lang w:eastAsia="ru-RU" w:bidi="ar-SA"/>
              </w:rPr>
            </w:pPr>
            <w:r w:rsidRPr="00EB1EF9">
              <w:rPr>
                <w:rFonts w:eastAsia="Times New Roman" w:cs="Times New Roman"/>
                <w:b/>
                <w:bCs/>
                <w:lang w:eastAsia="ru-RU" w:bidi="ar-SA"/>
              </w:rPr>
              <w:t>Переводы денежных средств в рублях РФ</w:t>
            </w:r>
          </w:p>
        </w:tc>
      </w:tr>
      <w:tr w:rsidR="003966AE" w:rsidRPr="003966AE" w14:paraId="5F1E4BAB" w14:textId="77777777" w:rsidTr="003B1AF7">
        <w:trPr>
          <w:trHeight w:val="276"/>
        </w:trPr>
        <w:tc>
          <w:tcPr>
            <w:tcW w:w="820" w:type="dxa"/>
            <w:vMerge/>
            <w:tcBorders>
              <w:top w:val="nil"/>
              <w:left w:val="single" w:sz="4" w:space="0" w:color="auto"/>
              <w:bottom w:val="single" w:sz="4" w:space="0" w:color="000000"/>
              <w:right w:val="single" w:sz="4" w:space="0" w:color="auto"/>
            </w:tcBorders>
            <w:vAlign w:val="center"/>
            <w:hideMark/>
          </w:tcPr>
          <w:p w14:paraId="2A68CAFC" w14:textId="77777777" w:rsidR="003966AE" w:rsidRPr="00EB1EF9" w:rsidRDefault="003966AE" w:rsidP="003966AE">
            <w:pPr>
              <w:widowControl/>
              <w:suppressAutoHyphens w:val="0"/>
              <w:overflowPunct/>
              <w:rPr>
                <w:rFonts w:eastAsia="Times New Roman" w:cs="Times New Roman"/>
                <w:bCs/>
                <w:sz w:val="20"/>
                <w:szCs w:val="20"/>
                <w:lang w:eastAsia="ru-RU" w:bidi="ar-SA"/>
              </w:rPr>
            </w:pPr>
          </w:p>
        </w:tc>
        <w:tc>
          <w:tcPr>
            <w:tcW w:w="14424" w:type="dxa"/>
            <w:gridSpan w:val="4"/>
            <w:vMerge/>
            <w:tcBorders>
              <w:top w:val="single" w:sz="4" w:space="0" w:color="auto"/>
              <w:left w:val="single" w:sz="4" w:space="0" w:color="auto"/>
              <w:bottom w:val="single" w:sz="4" w:space="0" w:color="000000"/>
              <w:right w:val="single" w:sz="4" w:space="0" w:color="000000"/>
            </w:tcBorders>
            <w:vAlign w:val="center"/>
            <w:hideMark/>
          </w:tcPr>
          <w:p w14:paraId="113FFECA" w14:textId="77777777" w:rsidR="003966AE" w:rsidRPr="00EB1EF9" w:rsidRDefault="003966AE" w:rsidP="003966AE">
            <w:pPr>
              <w:widowControl/>
              <w:suppressAutoHyphens w:val="0"/>
              <w:overflowPunct/>
              <w:rPr>
                <w:rFonts w:eastAsia="Times New Roman" w:cs="Times New Roman"/>
                <w:bCs/>
                <w:lang w:eastAsia="ru-RU" w:bidi="ar-SA"/>
              </w:rPr>
            </w:pPr>
          </w:p>
        </w:tc>
      </w:tr>
      <w:tr w:rsidR="003B1AF7" w:rsidRPr="003966AE" w14:paraId="4A49BB4E" w14:textId="77777777" w:rsidTr="00EB1EF9">
        <w:trPr>
          <w:trHeight w:val="57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849D97B" w14:textId="77777777" w:rsidR="003B1AF7" w:rsidRPr="00EB1EF9" w:rsidRDefault="003B1AF7">
            <w:pPr>
              <w:jc w:val="center"/>
              <w:rPr>
                <w:bCs/>
                <w:sz w:val="20"/>
                <w:szCs w:val="20"/>
              </w:rPr>
            </w:pPr>
            <w:r w:rsidRPr="00EB1EF9">
              <w:rPr>
                <w:bCs/>
                <w:sz w:val="20"/>
                <w:szCs w:val="20"/>
              </w:rPr>
              <w:t>3.1.</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34290EEA" w14:textId="77777777" w:rsidR="003B1AF7" w:rsidRPr="00A3174B" w:rsidRDefault="003B1AF7">
            <w:pPr>
              <w:rPr>
                <w:bCs/>
                <w:sz w:val="20"/>
                <w:szCs w:val="20"/>
              </w:rPr>
            </w:pPr>
            <w:r w:rsidRPr="00A3174B">
              <w:rPr>
                <w:bCs/>
                <w:sz w:val="20"/>
                <w:szCs w:val="20"/>
              </w:rPr>
              <w:t xml:space="preserve">Зачисление на счет </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262DE892" w14:textId="77777777" w:rsidR="003B1AF7" w:rsidRPr="00A3174B" w:rsidRDefault="003B1AF7">
            <w:pPr>
              <w:jc w:val="center"/>
              <w:rPr>
                <w:bCs/>
                <w:sz w:val="20"/>
                <w:szCs w:val="20"/>
              </w:rPr>
            </w:pPr>
            <w:r w:rsidRPr="00A3174B">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auto" w:fill="auto"/>
            <w:hideMark/>
          </w:tcPr>
          <w:p w14:paraId="4A400068" w14:textId="77777777" w:rsidR="00B32F52" w:rsidRDefault="00B32F52">
            <w:pPr>
              <w:jc w:val="center"/>
              <w:rPr>
                <w:b/>
                <w:bCs/>
                <w:sz w:val="18"/>
                <w:szCs w:val="18"/>
              </w:rPr>
            </w:pPr>
          </w:p>
          <w:p w14:paraId="145C67AE" w14:textId="77777777" w:rsidR="00B32F52" w:rsidRDefault="00B32F52">
            <w:pPr>
              <w:jc w:val="center"/>
              <w:rPr>
                <w:b/>
                <w:bCs/>
                <w:sz w:val="18"/>
                <w:szCs w:val="18"/>
              </w:rPr>
            </w:pPr>
          </w:p>
          <w:p w14:paraId="38024625" w14:textId="77777777" w:rsidR="003B1AF7" w:rsidRDefault="003B1AF7">
            <w:pPr>
              <w:jc w:val="center"/>
              <w:rPr>
                <w:b/>
                <w:bCs/>
                <w:sz w:val="18"/>
                <w:szCs w:val="18"/>
              </w:rPr>
            </w:pPr>
            <w:r>
              <w:rPr>
                <w:b/>
                <w:bCs/>
                <w:sz w:val="18"/>
                <w:szCs w:val="18"/>
              </w:rPr>
              <w:t> </w:t>
            </w:r>
          </w:p>
        </w:tc>
      </w:tr>
      <w:tr w:rsidR="003B1AF7" w:rsidRPr="003966AE" w14:paraId="129F52AA" w14:textId="77777777" w:rsidTr="00EB1EF9">
        <w:trPr>
          <w:trHeight w:val="51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A36C37" w14:textId="77777777" w:rsidR="003B1AF7" w:rsidRPr="00EB1EF9" w:rsidRDefault="003B1AF7">
            <w:pPr>
              <w:jc w:val="center"/>
              <w:rPr>
                <w:bCs/>
                <w:sz w:val="20"/>
                <w:szCs w:val="20"/>
              </w:rPr>
            </w:pPr>
            <w:r w:rsidRPr="00EB1EF9">
              <w:rPr>
                <w:bCs/>
                <w:sz w:val="20"/>
                <w:szCs w:val="20"/>
              </w:rPr>
              <w:t>3.2.</w:t>
            </w:r>
          </w:p>
        </w:tc>
        <w:tc>
          <w:tcPr>
            <w:tcW w:w="5620" w:type="dxa"/>
            <w:tcBorders>
              <w:top w:val="nil"/>
              <w:left w:val="nil"/>
              <w:bottom w:val="single" w:sz="4" w:space="0" w:color="auto"/>
              <w:right w:val="single" w:sz="4" w:space="0" w:color="auto"/>
            </w:tcBorders>
            <w:shd w:val="clear" w:color="auto" w:fill="auto"/>
            <w:vAlign w:val="center"/>
            <w:hideMark/>
          </w:tcPr>
          <w:p w14:paraId="5D7B3B64" w14:textId="6F9E2860" w:rsidR="003B1AF7" w:rsidRPr="00EB1EF9" w:rsidRDefault="00A3174B">
            <w:pPr>
              <w:rPr>
                <w:bCs/>
                <w:sz w:val="20"/>
                <w:szCs w:val="20"/>
              </w:rPr>
            </w:pPr>
            <w:r w:rsidRPr="00A3174B">
              <w:rPr>
                <w:bCs/>
                <w:sz w:val="20"/>
                <w:szCs w:val="20"/>
              </w:rPr>
              <w:t>Переводы денежных средств в бюджет и государственные внебюджетные фонды, внутрибанковские переводы между юридическими лицами и индивидуальными предпринимателями</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25B1F"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8E8E66" w14:textId="77777777" w:rsidR="003B1AF7" w:rsidRDefault="003B1AF7">
            <w:pPr>
              <w:rPr>
                <w:b/>
                <w:bCs/>
                <w:sz w:val="20"/>
                <w:szCs w:val="20"/>
              </w:rPr>
            </w:pPr>
            <w:r>
              <w:rPr>
                <w:b/>
                <w:bCs/>
                <w:sz w:val="20"/>
                <w:szCs w:val="20"/>
              </w:rPr>
              <w:t> </w:t>
            </w:r>
          </w:p>
          <w:p w14:paraId="3DF9CC9A" w14:textId="77777777" w:rsidR="00B32F52" w:rsidRDefault="00B32F52">
            <w:pPr>
              <w:rPr>
                <w:b/>
                <w:bCs/>
                <w:sz w:val="20"/>
                <w:szCs w:val="20"/>
              </w:rPr>
            </w:pPr>
          </w:p>
          <w:p w14:paraId="332AF900" w14:textId="77777777" w:rsidR="00B32F52" w:rsidRDefault="00B32F52">
            <w:pPr>
              <w:rPr>
                <w:b/>
                <w:bCs/>
                <w:sz w:val="20"/>
                <w:szCs w:val="20"/>
              </w:rPr>
            </w:pPr>
          </w:p>
        </w:tc>
      </w:tr>
      <w:tr w:rsidR="003B1AF7" w:rsidRPr="003966AE" w14:paraId="323F2A47" w14:textId="77777777" w:rsidTr="00EB1EF9">
        <w:trPr>
          <w:trHeight w:val="109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2F930" w14:textId="77777777" w:rsidR="003B1AF7" w:rsidRPr="00EB1EF9" w:rsidRDefault="003B1AF7">
            <w:pPr>
              <w:jc w:val="center"/>
              <w:rPr>
                <w:bCs/>
                <w:sz w:val="20"/>
                <w:szCs w:val="20"/>
              </w:rPr>
            </w:pPr>
            <w:r w:rsidRPr="00EB1EF9">
              <w:rPr>
                <w:bCs/>
                <w:sz w:val="20"/>
                <w:szCs w:val="20"/>
              </w:rPr>
              <w:t>3.3.</w:t>
            </w:r>
          </w:p>
        </w:tc>
        <w:tc>
          <w:tcPr>
            <w:tcW w:w="5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E471C" w14:textId="77777777" w:rsidR="003B1AF7" w:rsidRPr="00EB1EF9" w:rsidRDefault="003B1AF7">
            <w:pPr>
              <w:rPr>
                <w:bCs/>
                <w:sz w:val="20"/>
                <w:szCs w:val="20"/>
              </w:rPr>
            </w:pPr>
            <w:r w:rsidRPr="00EB1EF9">
              <w:rPr>
                <w:bCs/>
                <w:sz w:val="20"/>
                <w:szCs w:val="20"/>
              </w:rPr>
              <w:t>Переводы денежных средств, оформленные на бумажном носителе</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AB824" w14:textId="77777777" w:rsidR="003B1AF7" w:rsidRPr="00EB1EF9" w:rsidRDefault="003B1AF7">
            <w:pPr>
              <w:jc w:val="center"/>
              <w:rPr>
                <w:bCs/>
                <w:sz w:val="20"/>
                <w:szCs w:val="20"/>
              </w:rPr>
            </w:pPr>
            <w:r w:rsidRPr="00EB1EF9">
              <w:rPr>
                <w:bCs/>
                <w:sz w:val="20"/>
                <w:szCs w:val="20"/>
              </w:rPr>
              <w:t>1 000 рублей за один платежный документ</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87150C"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07B37156" w14:textId="77777777" w:rsidTr="00EB1EF9">
        <w:trPr>
          <w:trHeight w:val="135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5B31F" w14:textId="77777777" w:rsidR="003B1AF7" w:rsidRPr="00EB1EF9" w:rsidRDefault="003B1AF7">
            <w:pPr>
              <w:jc w:val="center"/>
              <w:rPr>
                <w:bCs/>
                <w:sz w:val="20"/>
                <w:szCs w:val="20"/>
              </w:rPr>
            </w:pPr>
            <w:r w:rsidRPr="00EB1EF9">
              <w:rPr>
                <w:bCs/>
                <w:sz w:val="20"/>
                <w:szCs w:val="20"/>
              </w:rPr>
              <w:t>3.4.</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58F5711F" w14:textId="77777777" w:rsidR="003B1AF7" w:rsidRPr="00EB1EF9" w:rsidRDefault="003B1AF7">
            <w:pPr>
              <w:rPr>
                <w:bCs/>
                <w:sz w:val="20"/>
                <w:szCs w:val="20"/>
              </w:rPr>
            </w:pPr>
            <w:r w:rsidRPr="00EB1EF9">
              <w:rPr>
                <w:bCs/>
                <w:sz w:val="20"/>
                <w:szCs w:val="20"/>
              </w:rPr>
              <w:t>Переводы  денежных средств  для Клиентов, использующих  систему дистанционного банковского обслуживания (СДБО) и (или) применяющих  штрих-коды для автоматического ввода платежных документов</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18954" w14:textId="77777777" w:rsidR="003B1AF7" w:rsidRPr="00EB1EF9" w:rsidRDefault="003B1AF7">
            <w:pPr>
              <w:jc w:val="center"/>
              <w:rPr>
                <w:bCs/>
                <w:sz w:val="20"/>
                <w:szCs w:val="20"/>
              </w:rPr>
            </w:pPr>
            <w:r w:rsidRPr="00EB1EF9">
              <w:rPr>
                <w:bCs/>
                <w:sz w:val="20"/>
                <w:szCs w:val="20"/>
              </w:rPr>
              <w:t>50 рублей за один платежный документ</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FE37E6"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2908B363" w14:textId="77777777" w:rsidTr="00EB1EF9">
        <w:trPr>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A0FB09C" w14:textId="77777777" w:rsidR="003B1AF7" w:rsidRPr="00EB1EF9" w:rsidRDefault="003B1AF7">
            <w:pPr>
              <w:jc w:val="center"/>
              <w:rPr>
                <w:bCs/>
                <w:sz w:val="20"/>
                <w:szCs w:val="20"/>
              </w:rPr>
            </w:pPr>
            <w:r w:rsidRPr="00EB1EF9">
              <w:rPr>
                <w:bCs/>
                <w:sz w:val="20"/>
                <w:szCs w:val="20"/>
              </w:rPr>
              <w:t>3.5.</w:t>
            </w:r>
          </w:p>
        </w:tc>
        <w:tc>
          <w:tcPr>
            <w:tcW w:w="5620" w:type="dxa"/>
            <w:tcBorders>
              <w:top w:val="nil"/>
              <w:left w:val="nil"/>
              <w:bottom w:val="single" w:sz="4" w:space="0" w:color="auto"/>
              <w:right w:val="single" w:sz="4" w:space="0" w:color="auto"/>
            </w:tcBorders>
            <w:shd w:val="clear" w:color="auto" w:fill="auto"/>
            <w:vAlign w:val="center"/>
            <w:hideMark/>
          </w:tcPr>
          <w:p w14:paraId="16F70546" w14:textId="77777777" w:rsidR="003B1AF7" w:rsidRPr="00EB1EF9" w:rsidRDefault="003B1AF7">
            <w:pPr>
              <w:rPr>
                <w:bCs/>
                <w:sz w:val="20"/>
                <w:szCs w:val="20"/>
              </w:rPr>
            </w:pPr>
            <w:r w:rsidRPr="00EB1EF9">
              <w:rPr>
                <w:bCs/>
                <w:sz w:val="20"/>
                <w:szCs w:val="20"/>
              </w:rPr>
              <w:t xml:space="preserve">Осуществление срочного перевода </w:t>
            </w:r>
            <w:r w:rsidRPr="00EB1EF9">
              <w:rPr>
                <w:bCs/>
                <w:sz w:val="20"/>
                <w:szCs w:val="20"/>
                <w:vertAlign w:val="superscript"/>
              </w:rPr>
              <w:t>11</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2158A" w14:textId="77777777" w:rsidR="003B1AF7" w:rsidRPr="00EB1EF9" w:rsidRDefault="003B1AF7">
            <w:pPr>
              <w:jc w:val="center"/>
              <w:rPr>
                <w:bCs/>
                <w:sz w:val="20"/>
                <w:szCs w:val="20"/>
              </w:rPr>
            </w:pPr>
            <w:r w:rsidRPr="00EB1EF9">
              <w:rPr>
                <w:bCs/>
                <w:sz w:val="20"/>
                <w:szCs w:val="20"/>
              </w:rPr>
              <w:t xml:space="preserve"> 0,06 % от суммы перевода,</w:t>
            </w:r>
            <w:r w:rsidRPr="00EB1EF9">
              <w:rPr>
                <w:bCs/>
                <w:sz w:val="20"/>
                <w:szCs w:val="20"/>
              </w:rPr>
              <w:br/>
            </w:r>
            <w:proofErr w:type="spellStart"/>
            <w:r w:rsidRPr="00EB1EF9">
              <w:rPr>
                <w:bCs/>
                <w:sz w:val="20"/>
                <w:szCs w:val="20"/>
              </w:rPr>
              <w:t>min</w:t>
            </w:r>
            <w:proofErr w:type="spellEnd"/>
            <w:r w:rsidRPr="00EB1EF9">
              <w:rPr>
                <w:bCs/>
                <w:sz w:val="20"/>
                <w:szCs w:val="20"/>
              </w:rPr>
              <w:t xml:space="preserve"> 200 руб., </w:t>
            </w:r>
            <w:proofErr w:type="spellStart"/>
            <w:r w:rsidRPr="00EB1EF9">
              <w:rPr>
                <w:bCs/>
                <w:sz w:val="20"/>
                <w:szCs w:val="20"/>
              </w:rPr>
              <w:t>max</w:t>
            </w:r>
            <w:proofErr w:type="spellEnd"/>
            <w:r w:rsidRPr="00EB1EF9">
              <w:rPr>
                <w:bCs/>
                <w:sz w:val="20"/>
                <w:szCs w:val="20"/>
              </w:rPr>
              <w:t xml:space="preserve"> 10 000 руб.</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511113" w14:textId="77777777" w:rsidR="003B1AF7" w:rsidRPr="00EB1EF9" w:rsidRDefault="003B1AF7">
            <w:pPr>
              <w:rPr>
                <w:bCs/>
                <w:sz w:val="20"/>
                <w:szCs w:val="20"/>
              </w:rPr>
            </w:pPr>
            <w:r w:rsidRPr="00EB1EF9">
              <w:rPr>
                <w:bCs/>
                <w:sz w:val="20"/>
                <w:szCs w:val="20"/>
              </w:rPr>
              <w:t>Оплата производится  в день перевода за один платежный документ  дополнительно к комиссии за осуществление перевода, установленной в п.п. 3.3, 3.4. настоящих Тарифов</w:t>
            </w:r>
          </w:p>
        </w:tc>
      </w:tr>
      <w:tr w:rsidR="003B1AF7" w:rsidRPr="003966AE" w14:paraId="438BE74A" w14:textId="77777777" w:rsidTr="00EB1EF9">
        <w:trPr>
          <w:trHeight w:val="13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D69A41" w14:textId="77777777" w:rsidR="003B1AF7" w:rsidRPr="00EB1EF9" w:rsidRDefault="003B1AF7">
            <w:pPr>
              <w:jc w:val="center"/>
              <w:rPr>
                <w:bCs/>
                <w:sz w:val="20"/>
                <w:szCs w:val="20"/>
              </w:rPr>
            </w:pPr>
            <w:r w:rsidRPr="00EB1EF9">
              <w:rPr>
                <w:bCs/>
                <w:sz w:val="20"/>
                <w:szCs w:val="20"/>
              </w:rPr>
              <w:t>3.6.</w:t>
            </w:r>
          </w:p>
        </w:tc>
        <w:tc>
          <w:tcPr>
            <w:tcW w:w="5620" w:type="dxa"/>
            <w:tcBorders>
              <w:top w:val="nil"/>
              <w:left w:val="nil"/>
              <w:bottom w:val="single" w:sz="4" w:space="0" w:color="auto"/>
              <w:right w:val="single" w:sz="4" w:space="0" w:color="auto"/>
            </w:tcBorders>
            <w:shd w:val="clear" w:color="auto" w:fill="auto"/>
            <w:vAlign w:val="center"/>
            <w:hideMark/>
          </w:tcPr>
          <w:p w14:paraId="3CE89FC8" w14:textId="7CCABB29" w:rsidR="003B1AF7" w:rsidRPr="00EB1EF9" w:rsidRDefault="003B1AF7">
            <w:pPr>
              <w:rPr>
                <w:bCs/>
                <w:sz w:val="20"/>
                <w:szCs w:val="20"/>
              </w:rPr>
            </w:pPr>
            <w:r w:rsidRPr="00EB1EF9">
              <w:rPr>
                <w:bCs/>
                <w:sz w:val="20"/>
                <w:szCs w:val="20"/>
              </w:rPr>
              <w:t xml:space="preserve">Межбанковские переводы денежных средств  на счета и банковские карты физических лиц </w:t>
            </w:r>
            <w:r w:rsidR="00546743" w:rsidRPr="00546743">
              <w:rPr>
                <w:bCs/>
                <w:sz w:val="20"/>
                <w:szCs w:val="20"/>
              </w:rPr>
              <w:t>(за исключением заработной платы, удержаний из заработной платы, выплат социального характера и выплат членам Профсоюза)</w:t>
            </w:r>
            <w:r w:rsidRPr="00EB1EF9">
              <w:rPr>
                <w:bCs/>
                <w:sz w:val="20"/>
                <w:szCs w:val="20"/>
              </w:rPr>
              <w:t>, в том числе:</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69246" w14:textId="77777777" w:rsidR="003B1AF7" w:rsidRPr="00EB1EF9" w:rsidRDefault="003B1AF7">
            <w:pPr>
              <w:jc w:val="center"/>
              <w:rPr>
                <w:bCs/>
                <w:sz w:val="20"/>
                <w:szCs w:val="20"/>
                <w:u w:val="single"/>
              </w:rPr>
            </w:pPr>
          </w:p>
        </w:tc>
        <w:tc>
          <w:tcPr>
            <w:tcW w:w="54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66060"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21BA9622" w14:textId="77777777" w:rsidTr="00EB1EF9">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34E65C"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3.6.1.</w:t>
            </w:r>
          </w:p>
        </w:tc>
        <w:tc>
          <w:tcPr>
            <w:tcW w:w="5620" w:type="dxa"/>
            <w:tcBorders>
              <w:top w:val="nil"/>
              <w:left w:val="nil"/>
              <w:bottom w:val="single" w:sz="4" w:space="0" w:color="auto"/>
              <w:right w:val="single" w:sz="4" w:space="0" w:color="auto"/>
            </w:tcBorders>
            <w:shd w:val="clear" w:color="auto" w:fill="auto"/>
            <w:vAlign w:val="center"/>
            <w:hideMark/>
          </w:tcPr>
          <w:p w14:paraId="2D764784"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до 1 000 000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2629A"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2%  от суммы переводов</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49AD8B02" w14:textId="77777777" w:rsidR="003B1AF7" w:rsidRPr="00EB1EF9" w:rsidRDefault="003B1AF7" w:rsidP="003966AE">
            <w:pPr>
              <w:widowControl/>
              <w:suppressAutoHyphens w:val="0"/>
              <w:overflowPunct/>
              <w:rPr>
                <w:rFonts w:eastAsia="Times New Roman" w:cs="Times New Roman"/>
                <w:bCs/>
                <w:sz w:val="20"/>
                <w:szCs w:val="20"/>
                <w:lang w:eastAsia="ru-RU" w:bidi="ar-SA"/>
              </w:rPr>
            </w:pPr>
          </w:p>
        </w:tc>
      </w:tr>
      <w:tr w:rsidR="003B1AF7" w:rsidRPr="003966AE" w14:paraId="4001E197" w14:textId="77777777" w:rsidTr="00EB1EF9">
        <w:trPr>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E1E57FE"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3.6.2.</w:t>
            </w:r>
          </w:p>
        </w:tc>
        <w:tc>
          <w:tcPr>
            <w:tcW w:w="5620" w:type="dxa"/>
            <w:tcBorders>
              <w:top w:val="nil"/>
              <w:left w:val="nil"/>
              <w:bottom w:val="single" w:sz="4" w:space="0" w:color="auto"/>
              <w:right w:val="single" w:sz="4" w:space="0" w:color="auto"/>
            </w:tcBorders>
            <w:shd w:val="clear" w:color="auto" w:fill="auto"/>
            <w:vAlign w:val="center"/>
            <w:hideMark/>
          </w:tcPr>
          <w:p w14:paraId="3D22633F"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1 000 000 рублей  и до 3 000 000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635A9"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 xml:space="preserve">5%   от суммы переводов </w:t>
            </w:r>
            <w:r w:rsidRPr="00EB1EF9">
              <w:rPr>
                <w:rFonts w:ascii="Calibri" w:hAnsi="Calibri" w:cs="Calibri"/>
                <w:bCs/>
                <w:sz w:val="20"/>
                <w:szCs w:val="20"/>
              </w:rPr>
              <w:t>³</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7F85830F" w14:textId="77777777" w:rsidR="003B1AF7" w:rsidRPr="00EB1EF9" w:rsidRDefault="003B1AF7" w:rsidP="003966AE">
            <w:pPr>
              <w:widowControl/>
              <w:suppressAutoHyphens w:val="0"/>
              <w:overflowPunct/>
              <w:rPr>
                <w:rFonts w:eastAsia="Times New Roman" w:cs="Times New Roman"/>
                <w:bCs/>
                <w:sz w:val="20"/>
                <w:szCs w:val="20"/>
                <w:lang w:eastAsia="ru-RU" w:bidi="ar-SA"/>
              </w:rPr>
            </w:pPr>
          </w:p>
        </w:tc>
      </w:tr>
      <w:tr w:rsidR="003B1AF7" w:rsidRPr="003966AE" w14:paraId="16275153" w14:textId="77777777" w:rsidTr="00EB1EF9">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3384389"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3.6.3.</w:t>
            </w:r>
          </w:p>
        </w:tc>
        <w:tc>
          <w:tcPr>
            <w:tcW w:w="5620" w:type="dxa"/>
            <w:tcBorders>
              <w:top w:val="nil"/>
              <w:left w:val="nil"/>
              <w:bottom w:val="single" w:sz="4" w:space="0" w:color="auto"/>
              <w:right w:val="single" w:sz="4" w:space="0" w:color="auto"/>
            </w:tcBorders>
            <w:shd w:val="clear" w:color="auto" w:fill="auto"/>
            <w:vAlign w:val="center"/>
            <w:hideMark/>
          </w:tcPr>
          <w:p w14:paraId="4083A4E7"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3 000 000  рублей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A0C5C"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 xml:space="preserve">10%   от суммы переводов </w:t>
            </w:r>
            <w:r w:rsidRPr="00EB1EF9">
              <w:rPr>
                <w:rFonts w:ascii="Calibri" w:hAnsi="Calibri" w:cs="Calibri"/>
                <w:bCs/>
                <w:sz w:val="20"/>
                <w:szCs w:val="20"/>
              </w:rPr>
              <w:t>⁴</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3A98E21D" w14:textId="77777777" w:rsidR="003B1AF7" w:rsidRPr="00EB1EF9" w:rsidRDefault="003B1AF7" w:rsidP="003966AE">
            <w:pPr>
              <w:widowControl/>
              <w:suppressAutoHyphens w:val="0"/>
              <w:overflowPunct/>
              <w:rPr>
                <w:rFonts w:eastAsia="Times New Roman" w:cs="Times New Roman"/>
                <w:bCs/>
                <w:sz w:val="20"/>
                <w:szCs w:val="20"/>
                <w:lang w:eastAsia="ru-RU" w:bidi="ar-SA"/>
              </w:rPr>
            </w:pPr>
          </w:p>
        </w:tc>
      </w:tr>
      <w:tr w:rsidR="003B1AF7" w:rsidRPr="003966AE" w14:paraId="1DB7D399" w14:textId="77777777" w:rsidTr="00EB1EF9">
        <w:trPr>
          <w:trHeight w:val="15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D678802" w14:textId="77777777" w:rsidR="003B1AF7" w:rsidRPr="00EB1EF9" w:rsidRDefault="003B1AF7">
            <w:pPr>
              <w:jc w:val="center"/>
              <w:rPr>
                <w:bCs/>
                <w:sz w:val="20"/>
                <w:szCs w:val="20"/>
              </w:rPr>
            </w:pPr>
            <w:r w:rsidRPr="00EB1EF9">
              <w:rPr>
                <w:bCs/>
                <w:sz w:val="20"/>
                <w:szCs w:val="20"/>
              </w:rPr>
              <w:t>3.7.</w:t>
            </w:r>
          </w:p>
        </w:tc>
        <w:tc>
          <w:tcPr>
            <w:tcW w:w="5620" w:type="dxa"/>
            <w:tcBorders>
              <w:top w:val="nil"/>
              <w:left w:val="nil"/>
              <w:bottom w:val="single" w:sz="4" w:space="0" w:color="auto"/>
              <w:right w:val="single" w:sz="4" w:space="0" w:color="auto"/>
            </w:tcBorders>
            <w:shd w:val="clear" w:color="auto" w:fill="auto"/>
            <w:vAlign w:val="center"/>
            <w:hideMark/>
          </w:tcPr>
          <w:p w14:paraId="07D9B109" w14:textId="77777777" w:rsidR="003B1AF7" w:rsidRPr="00EB1EF9" w:rsidRDefault="003B1AF7">
            <w:pPr>
              <w:rPr>
                <w:bCs/>
                <w:sz w:val="20"/>
                <w:szCs w:val="20"/>
              </w:rPr>
            </w:pPr>
            <w:r w:rsidRPr="00EB1EF9">
              <w:rPr>
                <w:bCs/>
                <w:sz w:val="20"/>
                <w:szCs w:val="20"/>
              </w:rPr>
              <w:t>Внутрибанковские денежные переводы на счета и банковские карты физических лиц (за исключением заработной платы, удержаний из заработной платы,  выплат социального  характера и перечислений, в рамках заключенных с Банком* Договоров по зарплатным проектам), в том числе:</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966EF" w14:textId="77777777" w:rsidR="003B1AF7" w:rsidRPr="00EB1EF9" w:rsidRDefault="003B1AF7">
            <w:pPr>
              <w:jc w:val="center"/>
              <w:rPr>
                <w:bCs/>
                <w:sz w:val="20"/>
                <w:szCs w:val="20"/>
                <w:u w:val="single"/>
              </w:rPr>
            </w:pPr>
          </w:p>
        </w:tc>
        <w:tc>
          <w:tcPr>
            <w:tcW w:w="542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EAF4B"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262E34E9" w14:textId="77777777" w:rsidTr="00EB1EF9">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3D5818"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3.7.1.</w:t>
            </w:r>
          </w:p>
        </w:tc>
        <w:tc>
          <w:tcPr>
            <w:tcW w:w="5620" w:type="dxa"/>
            <w:tcBorders>
              <w:top w:val="nil"/>
              <w:left w:val="nil"/>
              <w:bottom w:val="single" w:sz="4" w:space="0" w:color="auto"/>
              <w:right w:val="single" w:sz="4" w:space="0" w:color="auto"/>
            </w:tcBorders>
            <w:shd w:val="clear" w:color="auto" w:fill="auto"/>
            <w:vAlign w:val="center"/>
            <w:hideMark/>
          </w:tcPr>
          <w:p w14:paraId="3C695D72"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до 200 000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2B841"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Без взимания вознаграждения</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01D3674A" w14:textId="77777777" w:rsidR="003B1AF7" w:rsidRPr="003966AE" w:rsidRDefault="003B1AF7" w:rsidP="003966AE">
            <w:pPr>
              <w:widowControl/>
              <w:suppressAutoHyphens w:val="0"/>
              <w:overflowPunct/>
              <w:rPr>
                <w:rFonts w:eastAsia="Times New Roman" w:cs="Times New Roman"/>
                <w:b/>
                <w:bCs/>
                <w:sz w:val="20"/>
                <w:szCs w:val="20"/>
                <w:lang w:eastAsia="ru-RU" w:bidi="ar-SA"/>
              </w:rPr>
            </w:pPr>
          </w:p>
        </w:tc>
      </w:tr>
      <w:tr w:rsidR="003B1AF7" w:rsidRPr="003966AE" w14:paraId="07FC67DD" w14:textId="77777777" w:rsidTr="00EB1EF9">
        <w:trPr>
          <w:trHeight w:val="7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5B09CDF"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3.7.2.</w:t>
            </w:r>
          </w:p>
        </w:tc>
        <w:tc>
          <w:tcPr>
            <w:tcW w:w="5620" w:type="dxa"/>
            <w:tcBorders>
              <w:top w:val="nil"/>
              <w:left w:val="nil"/>
              <w:bottom w:val="single" w:sz="4" w:space="0" w:color="auto"/>
              <w:right w:val="single" w:sz="4" w:space="0" w:color="auto"/>
            </w:tcBorders>
            <w:shd w:val="clear" w:color="auto" w:fill="auto"/>
            <w:vAlign w:val="center"/>
            <w:hideMark/>
          </w:tcPr>
          <w:p w14:paraId="737EF9C4"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200 000 рублей и до 500 000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0BD7A"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0,2 % от суммы переводов</w:t>
            </w:r>
            <w:r w:rsidRPr="00EB1EF9">
              <w:rPr>
                <w:rFonts w:ascii="Calibri" w:hAnsi="Calibri" w:cs="Calibri"/>
                <w:bCs/>
                <w:sz w:val="20"/>
                <w:szCs w:val="20"/>
              </w:rPr>
              <w:t>⁵</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73B1D319" w14:textId="77777777" w:rsidR="003B1AF7" w:rsidRPr="003966AE" w:rsidRDefault="003B1AF7" w:rsidP="003966AE">
            <w:pPr>
              <w:widowControl/>
              <w:suppressAutoHyphens w:val="0"/>
              <w:overflowPunct/>
              <w:rPr>
                <w:rFonts w:eastAsia="Times New Roman" w:cs="Times New Roman"/>
                <w:b/>
                <w:bCs/>
                <w:sz w:val="20"/>
                <w:szCs w:val="20"/>
                <w:lang w:eastAsia="ru-RU" w:bidi="ar-SA"/>
              </w:rPr>
            </w:pPr>
          </w:p>
        </w:tc>
      </w:tr>
      <w:tr w:rsidR="003B1AF7" w:rsidRPr="003966AE" w14:paraId="78B29366" w14:textId="77777777" w:rsidTr="00EB1EF9">
        <w:trPr>
          <w:trHeight w:val="8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9292D79"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3.7.3.</w:t>
            </w:r>
          </w:p>
        </w:tc>
        <w:tc>
          <w:tcPr>
            <w:tcW w:w="5620" w:type="dxa"/>
            <w:tcBorders>
              <w:top w:val="nil"/>
              <w:left w:val="nil"/>
              <w:bottom w:val="single" w:sz="4" w:space="0" w:color="auto"/>
              <w:right w:val="single" w:sz="4" w:space="0" w:color="auto"/>
            </w:tcBorders>
            <w:shd w:val="clear" w:color="auto" w:fill="auto"/>
            <w:vAlign w:val="center"/>
            <w:hideMark/>
          </w:tcPr>
          <w:p w14:paraId="3BC270E5"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500 000 рублей и до 1 000 000 рублей (включительно)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1D76F"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 xml:space="preserve"> 1 %от суммы переводов</w:t>
            </w:r>
            <w:r w:rsidRPr="00EB1EF9">
              <w:rPr>
                <w:rFonts w:ascii="Calibri" w:hAnsi="Calibri" w:cs="Calibri"/>
                <w:bCs/>
                <w:sz w:val="20"/>
                <w:szCs w:val="20"/>
              </w:rPr>
              <w:t>⁶</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036299CA" w14:textId="77777777" w:rsidR="003B1AF7" w:rsidRPr="003966AE" w:rsidRDefault="003B1AF7" w:rsidP="003966AE">
            <w:pPr>
              <w:widowControl/>
              <w:suppressAutoHyphens w:val="0"/>
              <w:overflowPunct/>
              <w:rPr>
                <w:rFonts w:eastAsia="Times New Roman" w:cs="Times New Roman"/>
                <w:b/>
                <w:bCs/>
                <w:sz w:val="20"/>
                <w:szCs w:val="20"/>
                <w:lang w:eastAsia="ru-RU" w:bidi="ar-SA"/>
              </w:rPr>
            </w:pPr>
          </w:p>
        </w:tc>
      </w:tr>
      <w:tr w:rsidR="003B1AF7" w:rsidRPr="003966AE" w14:paraId="5E377A83" w14:textId="77777777" w:rsidTr="00EB1EF9">
        <w:trPr>
          <w:trHeight w:val="72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DB905"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3.7.4.</w:t>
            </w:r>
          </w:p>
        </w:tc>
        <w:tc>
          <w:tcPr>
            <w:tcW w:w="5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FF684" w14:textId="77777777" w:rsidR="003B1AF7" w:rsidRPr="00EB1EF9" w:rsidRDefault="003B1AF7" w:rsidP="003966AE">
            <w:pPr>
              <w:widowControl/>
              <w:suppressAutoHyphens w:val="0"/>
              <w:overflowPunct/>
              <w:rPr>
                <w:rFonts w:eastAsia="Times New Roman" w:cs="Times New Roman"/>
                <w:bCs/>
                <w:sz w:val="20"/>
                <w:szCs w:val="20"/>
                <w:lang w:eastAsia="ru-RU" w:bidi="ar-SA"/>
              </w:rPr>
            </w:pPr>
            <w:r w:rsidRPr="00EB1EF9">
              <w:rPr>
                <w:bCs/>
                <w:sz w:val="20"/>
                <w:szCs w:val="20"/>
              </w:rPr>
              <w:t>свыше 1 000 000  рублей в месяц</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10FFA" w14:textId="77777777" w:rsidR="003B1AF7" w:rsidRPr="00EB1EF9" w:rsidRDefault="003B1AF7" w:rsidP="003966AE">
            <w:pPr>
              <w:widowControl/>
              <w:suppressAutoHyphens w:val="0"/>
              <w:overflowPunct/>
              <w:jc w:val="center"/>
              <w:rPr>
                <w:rFonts w:eastAsia="Times New Roman" w:cs="Times New Roman"/>
                <w:bCs/>
                <w:sz w:val="20"/>
                <w:szCs w:val="20"/>
                <w:lang w:eastAsia="ru-RU" w:bidi="ar-SA"/>
              </w:rPr>
            </w:pPr>
            <w:r w:rsidRPr="00EB1EF9">
              <w:rPr>
                <w:bCs/>
                <w:sz w:val="20"/>
                <w:szCs w:val="20"/>
              </w:rPr>
              <w:t xml:space="preserve">3% от суммы переводов </w:t>
            </w:r>
            <w:r w:rsidRPr="00EB1EF9">
              <w:rPr>
                <w:rFonts w:ascii="Calibri" w:hAnsi="Calibri" w:cs="Calibri"/>
                <w:bCs/>
                <w:sz w:val="20"/>
                <w:szCs w:val="20"/>
              </w:rPr>
              <w:t>⁷</w:t>
            </w:r>
          </w:p>
        </w:tc>
        <w:tc>
          <w:tcPr>
            <w:tcW w:w="5424" w:type="dxa"/>
            <w:gridSpan w:val="2"/>
            <w:vMerge/>
            <w:tcBorders>
              <w:top w:val="single" w:sz="4" w:space="0" w:color="auto"/>
              <w:left w:val="single" w:sz="4" w:space="0" w:color="auto"/>
              <w:bottom w:val="single" w:sz="4" w:space="0" w:color="auto"/>
              <w:right w:val="single" w:sz="4" w:space="0" w:color="auto"/>
            </w:tcBorders>
            <w:vAlign w:val="center"/>
            <w:hideMark/>
          </w:tcPr>
          <w:p w14:paraId="352EC48F" w14:textId="77777777" w:rsidR="003B1AF7" w:rsidRPr="00EB1EF9" w:rsidRDefault="003B1AF7" w:rsidP="003966AE">
            <w:pPr>
              <w:widowControl/>
              <w:suppressAutoHyphens w:val="0"/>
              <w:overflowPunct/>
              <w:rPr>
                <w:rFonts w:eastAsia="Times New Roman" w:cs="Times New Roman"/>
                <w:bCs/>
                <w:sz w:val="20"/>
                <w:szCs w:val="20"/>
                <w:lang w:eastAsia="ru-RU" w:bidi="ar-SA"/>
              </w:rPr>
            </w:pPr>
          </w:p>
        </w:tc>
      </w:tr>
      <w:tr w:rsidR="003B1AF7" w:rsidRPr="003966AE" w14:paraId="3C005757" w14:textId="77777777" w:rsidTr="00EB1EF9">
        <w:trPr>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63E842" w14:textId="77777777" w:rsidR="003B1AF7" w:rsidRPr="00EB1EF9" w:rsidRDefault="003B1AF7">
            <w:pPr>
              <w:jc w:val="center"/>
              <w:rPr>
                <w:bCs/>
                <w:sz w:val="20"/>
                <w:szCs w:val="20"/>
              </w:rPr>
            </w:pPr>
            <w:r w:rsidRPr="00EB1EF9">
              <w:rPr>
                <w:bCs/>
                <w:sz w:val="20"/>
                <w:szCs w:val="20"/>
              </w:rPr>
              <w:t>3.8.</w:t>
            </w:r>
          </w:p>
        </w:tc>
        <w:tc>
          <w:tcPr>
            <w:tcW w:w="5620" w:type="dxa"/>
            <w:tcBorders>
              <w:top w:val="nil"/>
              <w:left w:val="nil"/>
              <w:bottom w:val="single" w:sz="4" w:space="0" w:color="auto"/>
              <w:right w:val="single" w:sz="4" w:space="0" w:color="auto"/>
            </w:tcBorders>
            <w:shd w:val="clear" w:color="auto" w:fill="auto"/>
            <w:vAlign w:val="center"/>
            <w:hideMark/>
          </w:tcPr>
          <w:p w14:paraId="40D1D856" w14:textId="77777777" w:rsidR="003B1AF7" w:rsidRPr="00EB1EF9" w:rsidRDefault="003B1AF7">
            <w:pPr>
              <w:rPr>
                <w:bCs/>
                <w:sz w:val="20"/>
                <w:szCs w:val="20"/>
              </w:rPr>
            </w:pPr>
            <w:r w:rsidRPr="00EB1EF9">
              <w:rPr>
                <w:bCs/>
                <w:sz w:val="20"/>
                <w:szCs w:val="20"/>
              </w:rPr>
              <w:t>Трансграничные переводы  в рублях РФ:</w:t>
            </w:r>
          </w:p>
        </w:tc>
        <w:tc>
          <w:tcPr>
            <w:tcW w:w="8804" w:type="dxa"/>
            <w:gridSpan w:val="3"/>
            <w:tcBorders>
              <w:top w:val="single" w:sz="4" w:space="0" w:color="auto"/>
              <w:left w:val="nil"/>
              <w:bottom w:val="single" w:sz="4" w:space="0" w:color="auto"/>
              <w:right w:val="single" w:sz="4" w:space="0" w:color="auto"/>
            </w:tcBorders>
            <w:shd w:val="clear" w:color="auto" w:fill="auto"/>
            <w:vAlign w:val="center"/>
            <w:hideMark/>
          </w:tcPr>
          <w:p w14:paraId="4D652319" w14:textId="77777777" w:rsidR="003B1AF7" w:rsidRPr="00EB1EF9" w:rsidRDefault="003B1AF7">
            <w:pPr>
              <w:jc w:val="center"/>
              <w:rPr>
                <w:bCs/>
                <w:sz w:val="20"/>
                <w:szCs w:val="20"/>
              </w:rPr>
            </w:pPr>
            <w:r w:rsidRPr="00EB1EF9">
              <w:rPr>
                <w:bCs/>
                <w:sz w:val="20"/>
                <w:szCs w:val="20"/>
              </w:rPr>
              <w:t> </w:t>
            </w:r>
          </w:p>
        </w:tc>
      </w:tr>
      <w:tr w:rsidR="003B1AF7" w:rsidRPr="003966AE" w14:paraId="624B2260" w14:textId="77777777" w:rsidTr="003B1AF7">
        <w:trPr>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423759A" w14:textId="77777777" w:rsidR="003B1AF7" w:rsidRPr="00EB1EF9" w:rsidRDefault="003B1AF7">
            <w:pPr>
              <w:jc w:val="center"/>
              <w:rPr>
                <w:bCs/>
                <w:sz w:val="20"/>
                <w:szCs w:val="20"/>
              </w:rPr>
            </w:pPr>
            <w:r w:rsidRPr="00EB1EF9">
              <w:rPr>
                <w:bCs/>
                <w:sz w:val="20"/>
                <w:szCs w:val="20"/>
              </w:rPr>
              <w:t>3.8.1.</w:t>
            </w:r>
          </w:p>
        </w:tc>
        <w:tc>
          <w:tcPr>
            <w:tcW w:w="5620" w:type="dxa"/>
            <w:tcBorders>
              <w:top w:val="nil"/>
              <w:left w:val="nil"/>
              <w:bottom w:val="single" w:sz="4" w:space="0" w:color="auto"/>
              <w:right w:val="single" w:sz="4" w:space="0" w:color="auto"/>
            </w:tcBorders>
            <w:shd w:val="clear" w:color="auto" w:fill="auto"/>
            <w:vAlign w:val="center"/>
            <w:hideMark/>
          </w:tcPr>
          <w:p w14:paraId="0F637C5A" w14:textId="77777777" w:rsidR="003B1AF7" w:rsidRPr="00EB1EF9" w:rsidRDefault="003B1AF7">
            <w:pPr>
              <w:rPr>
                <w:bCs/>
                <w:sz w:val="20"/>
                <w:szCs w:val="20"/>
              </w:rPr>
            </w:pPr>
            <w:r w:rsidRPr="00EB1EF9">
              <w:rPr>
                <w:bCs/>
                <w:sz w:val="20"/>
                <w:szCs w:val="20"/>
              </w:rPr>
              <w:t xml:space="preserve"> в Лаосскую Народно-Демократическую Республику</w:t>
            </w:r>
          </w:p>
        </w:tc>
        <w:tc>
          <w:tcPr>
            <w:tcW w:w="3380" w:type="dxa"/>
            <w:tcBorders>
              <w:top w:val="nil"/>
              <w:left w:val="nil"/>
              <w:bottom w:val="single" w:sz="4" w:space="0" w:color="auto"/>
              <w:right w:val="single" w:sz="4" w:space="0" w:color="auto"/>
            </w:tcBorders>
            <w:shd w:val="clear" w:color="auto" w:fill="auto"/>
            <w:vAlign w:val="center"/>
            <w:hideMark/>
          </w:tcPr>
          <w:p w14:paraId="76A62F48" w14:textId="77777777" w:rsidR="003B1AF7" w:rsidRPr="00EB1EF9" w:rsidRDefault="003B1AF7">
            <w:pPr>
              <w:jc w:val="center"/>
              <w:rPr>
                <w:bCs/>
                <w:sz w:val="20"/>
                <w:szCs w:val="20"/>
              </w:rPr>
            </w:pPr>
            <w:r w:rsidRPr="00EB1EF9">
              <w:rPr>
                <w:bCs/>
                <w:sz w:val="20"/>
                <w:szCs w:val="20"/>
              </w:rPr>
              <w:t>3 % от суммы перевода  минимум 15 000 рублей</w:t>
            </w:r>
          </w:p>
        </w:tc>
        <w:tc>
          <w:tcPr>
            <w:tcW w:w="5424" w:type="dxa"/>
            <w:gridSpan w:val="2"/>
            <w:tcBorders>
              <w:top w:val="nil"/>
              <w:left w:val="single" w:sz="4" w:space="0" w:color="auto"/>
              <w:bottom w:val="single" w:sz="4" w:space="0" w:color="000000"/>
              <w:right w:val="single" w:sz="4" w:space="0" w:color="auto"/>
            </w:tcBorders>
            <w:vAlign w:val="center"/>
            <w:hideMark/>
          </w:tcPr>
          <w:p w14:paraId="6070CBE6"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14AF71F3" w14:textId="77777777" w:rsidTr="003B1AF7">
        <w:trPr>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72A552" w14:textId="77777777" w:rsidR="003B1AF7" w:rsidRPr="00EB1EF9" w:rsidRDefault="003B1AF7">
            <w:pPr>
              <w:jc w:val="center"/>
              <w:rPr>
                <w:bCs/>
                <w:sz w:val="20"/>
                <w:szCs w:val="20"/>
              </w:rPr>
            </w:pPr>
            <w:r w:rsidRPr="00EB1EF9">
              <w:rPr>
                <w:bCs/>
                <w:sz w:val="20"/>
                <w:szCs w:val="20"/>
              </w:rPr>
              <w:t>3.8.2.</w:t>
            </w:r>
          </w:p>
        </w:tc>
        <w:tc>
          <w:tcPr>
            <w:tcW w:w="5620" w:type="dxa"/>
            <w:tcBorders>
              <w:top w:val="nil"/>
              <w:left w:val="nil"/>
              <w:bottom w:val="single" w:sz="4" w:space="0" w:color="auto"/>
              <w:right w:val="single" w:sz="4" w:space="0" w:color="auto"/>
            </w:tcBorders>
            <w:shd w:val="clear" w:color="auto" w:fill="auto"/>
            <w:vAlign w:val="center"/>
            <w:hideMark/>
          </w:tcPr>
          <w:p w14:paraId="043D42F0" w14:textId="77777777" w:rsidR="003B1AF7" w:rsidRPr="00EB1EF9" w:rsidRDefault="003B1AF7">
            <w:pPr>
              <w:rPr>
                <w:bCs/>
                <w:sz w:val="20"/>
                <w:szCs w:val="20"/>
              </w:rPr>
            </w:pPr>
            <w:r w:rsidRPr="00EB1EF9">
              <w:rPr>
                <w:bCs/>
                <w:sz w:val="20"/>
                <w:szCs w:val="20"/>
              </w:rPr>
              <w:t>в  Турецкую Республику</w:t>
            </w:r>
          </w:p>
        </w:tc>
        <w:tc>
          <w:tcPr>
            <w:tcW w:w="3380" w:type="dxa"/>
            <w:tcBorders>
              <w:top w:val="nil"/>
              <w:left w:val="nil"/>
              <w:bottom w:val="single" w:sz="4" w:space="0" w:color="auto"/>
              <w:right w:val="single" w:sz="4" w:space="0" w:color="auto"/>
            </w:tcBorders>
            <w:shd w:val="clear" w:color="auto" w:fill="auto"/>
            <w:vAlign w:val="center"/>
            <w:hideMark/>
          </w:tcPr>
          <w:p w14:paraId="3D3DA650" w14:textId="77777777" w:rsidR="003B1AF7" w:rsidRPr="00EB1EF9" w:rsidRDefault="003B1AF7">
            <w:pPr>
              <w:jc w:val="center"/>
              <w:rPr>
                <w:bCs/>
                <w:sz w:val="20"/>
                <w:szCs w:val="20"/>
              </w:rPr>
            </w:pPr>
            <w:r w:rsidRPr="00EB1EF9">
              <w:rPr>
                <w:bCs/>
                <w:sz w:val="20"/>
                <w:szCs w:val="20"/>
              </w:rPr>
              <w:t xml:space="preserve">0,75 % от суммы перевода минимум  15 000 рублей </w:t>
            </w:r>
          </w:p>
        </w:tc>
        <w:tc>
          <w:tcPr>
            <w:tcW w:w="5424" w:type="dxa"/>
            <w:gridSpan w:val="2"/>
            <w:tcBorders>
              <w:top w:val="nil"/>
              <w:left w:val="single" w:sz="4" w:space="0" w:color="auto"/>
              <w:bottom w:val="single" w:sz="4" w:space="0" w:color="000000"/>
              <w:right w:val="single" w:sz="4" w:space="0" w:color="auto"/>
            </w:tcBorders>
            <w:vAlign w:val="center"/>
            <w:hideMark/>
          </w:tcPr>
          <w:p w14:paraId="01221C97" w14:textId="77777777" w:rsidR="003B1AF7" w:rsidRPr="00EB1EF9" w:rsidRDefault="003B1AF7">
            <w:pPr>
              <w:rPr>
                <w:bCs/>
                <w:sz w:val="20"/>
                <w:szCs w:val="20"/>
              </w:rPr>
            </w:pPr>
            <w:r w:rsidRPr="00EB1EF9">
              <w:rPr>
                <w:bCs/>
                <w:sz w:val="20"/>
                <w:szCs w:val="20"/>
              </w:rPr>
              <w:t>Оплата производится в день перевода</w:t>
            </w:r>
          </w:p>
        </w:tc>
      </w:tr>
      <w:tr w:rsidR="003B1AF7" w:rsidRPr="003966AE" w14:paraId="2268A8DA" w14:textId="77777777" w:rsidTr="003B1AF7">
        <w:trPr>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9B32762" w14:textId="77777777" w:rsidR="003B1AF7" w:rsidRPr="00EB1EF9" w:rsidRDefault="003B1AF7">
            <w:pPr>
              <w:jc w:val="center"/>
              <w:rPr>
                <w:bCs/>
                <w:sz w:val="20"/>
                <w:szCs w:val="20"/>
              </w:rPr>
            </w:pPr>
            <w:r w:rsidRPr="00EB1EF9">
              <w:rPr>
                <w:bCs/>
                <w:sz w:val="20"/>
                <w:szCs w:val="20"/>
              </w:rPr>
              <w:t>3.8.3.</w:t>
            </w:r>
          </w:p>
        </w:tc>
        <w:tc>
          <w:tcPr>
            <w:tcW w:w="5620" w:type="dxa"/>
            <w:tcBorders>
              <w:top w:val="nil"/>
              <w:left w:val="nil"/>
              <w:bottom w:val="single" w:sz="4" w:space="0" w:color="auto"/>
              <w:right w:val="single" w:sz="4" w:space="0" w:color="auto"/>
            </w:tcBorders>
            <w:shd w:val="clear" w:color="auto" w:fill="auto"/>
            <w:vAlign w:val="center"/>
            <w:hideMark/>
          </w:tcPr>
          <w:p w14:paraId="58FAB11B" w14:textId="77777777" w:rsidR="003B1AF7" w:rsidRPr="00EB1EF9" w:rsidRDefault="003B1AF7">
            <w:pPr>
              <w:rPr>
                <w:bCs/>
                <w:sz w:val="20"/>
                <w:szCs w:val="20"/>
              </w:rPr>
            </w:pPr>
            <w:r w:rsidRPr="00EB1EF9">
              <w:rPr>
                <w:bCs/>
                <w:sz w:val="20"/>
                <w:szCs w:val="20"/>
              </w:rPr>
              <w:t>в Китайскую Народную Республику</w:t>
            </w:r>
          </w:p>
        </w:tc>
        <w:tc>
          <w:tcPr>
            <w:tcW w:w="3380" w:type="dxa"/>
            <w:tcBorders>
              <w:top w:val="nil"/>
              <w:left w:val="nil"/>
              <w:bottom w:val="single" w:sz="4" w:space="0" w:color="auto"/>
              <w:right w:val="single" w:sz="4" w:space="0" w:color="auto"/>
            </w:tcBorders>
            <w:shd w:val="clear" w:color="auto" w:fill="auto"/>
            <w:vAlign w:val="center"/>
            <w:hideMark/>
          </w:tcPr>
          <w:p w14:paraId="24693A7B" w14:textId="77777777" w:rsidR="003B1AF7" w:rsidRPr="00EB1EF9" w:rsidRDefault="003B1AF7">
            <w:pPr>
              <w:jc w:val="center"/>
              <w:rPr>
                <w:bCs/>
                <w:sz w:val="20"/>
                <w:szCs w:val="20"/>
              </w:rPr>
            </w:pPr>
            <w:r w:rsidRPr="00EB1EF9">
              <w:rPr>
                <w:bCs/>
                <w:sz w:val="20"/>
                <w:szCs w:val="20"/>
              </w:rPr>
              <w:t>3 % от суммы перевода  минимум 15 000 рублей</w:t>
            </w:r>
          </w:p>
        </w:tc>
        <w:tc>
          <w:tcPr>
            <w:tcW w:w="5424" w:type="dxa"/>
            <w:gridSpan w:val="2"/>
            <w:tcBorders>
              <w:top w:val="nil"/>
              <w:left w:val="single" w:sz="4" w:space="0" w:color="auto"/>
              <w:bottom w:val="single" w:sz="4" w:space="0" w:color="000000"/>
              <w:right w:val="single" w:sz="4" w:space="0" w:color="auto"/>
            </w:tcBorders>
            <w:vAlign w:val="center"/>
            <w:hideMark/>
          </w:tcPr>
          <w:p w14:paraId="73F53E6C" w14:textId="77777777" w:rsidR="003B1AF7" w:rsidRPr="00EB1EF9" w:rsidRDefault="003B1AF7">
            <w:pPr>
              <w:rPr>
                <w:bCs/>
                <w:sz w:val="20"/>
                <w:szCs w:val="20"/>
              </w:rPr>
            </w:pPr>
            <w:r w:rsidRPr="00EB1EF9">
              <w:rPr>
                <w:bCs/>
                <w:sz w:val="20"/>
                <w:szCs w:val="20"/>
              </w:rPr>
              <w:t>Оплата производится в день перевода</w:t>
            </w:r>
          </w:p>
        </w:tc>
      </w:tr>
      <w:tr w:rsidR="00546743" w:rsidRPr="003966AE" w14:paraId="11B470E7" w14:textId="77777777" w:rsidTr="003B1AF7">
        <w:trPr>
          <w:trHeight w:val="720"/>
        </w:trPr>
        <w:tc>
          <w:tcPr>
            <w:tcW w:w="820" w:type="dxa"/>
            <w:tcBorders>
              <w:top w:val="nil"/>
              <w:left w:val="single" w:sz="4" w:space="0" w:color="auto"/>
              <w:bottom w:val="single" w:sz="4" w:space="0" w:color="auto"/>
              <w:right w:val="single" w:sz="4" w:space="0" w:color="auto"/>
            </w:tcBorders>
            <w:shd w:val="clear" w:color="auto" w:fill="auto"/>
            <w:vAlign w:val="center"/>
          </w:tcPr>
          <w:p w14:paraId="63359A90" w14:textId="76B47327" w:rsidR="00546743" w:rsidRPr="00546743" w:rsidRDefault="00546743" w:rsidP="00546743">
            <w:pPr>
              <w:jc w:val="center"/>
              <w:rPr>
                <w:sz w:val="20"/>
                <w:szCs w:val="20"/>
              </w:rPr>
            </w:pPr>
            <w:r w:rsidRPr="00546743">
              <w:rPr>
                <w:sz w:val="20"/>
                <w:szCs w:val="20"/>
              </w:rPr>
              <w:t>3.8.4.</w:t>
            </w:r>
          </w:p>
        </w:tc>
        <w:tc>
          <w:tcPr>
            <w:tcW w:w="5620" w:type="dxa"/>
            <w:tcBorders>
              <w:top w:val="nil"/>
              <w:left w:val="nil"/>
              <w:bottom w:val="single" w:sz="4" w:space="0" w:color="auto"/>
              <w:right w:val="single" w:sz="4" w:space="0" w:color="auto"/>
            </w:tcBorders>
            <w:shd w:val="clear" w:color="auto" w:fill="auto"/>
            <w:vAlign w:val="center"/>
          </w:tcPr>
          <w:p w14:paraId="1A778252" w14:textId="03B29496" w:rsidR="00546743" w:rsidRPr="00546743" w:rsidRDefault="00546743" w:rsidP="00546743">
            <w:pPr>
              <w:rPr>
                <w:sz w:val="20"/>
                <w:szCs w:val="20"/>
              </w:rPr>
            </w:pPr>
            <w:r w:rsidRPr="00546743">
              <w:rPr>
                <w:sz w:val="20"/>
                <w:szCs w:val="20"/>
              </w:rPr>
              <w:t>в Монголию</w:t>
            </w:r>
          </w:p>
        </w:tc>
        <w:tc>
          <w:tcPr>
            <w:tcW w:w="3380" w:type="dxa"/>
            <w:tcBorders>
              <w:top w:val="nil"/>
              <w:left w:val="nil"/>
              <w:bottom w:val="single" w:sz="4" w:space="0" w:color="auto"/>
              <w:right w:val="single" w:sz="4" w:space="0" w:color="auto"/>
            </w:tcBorders>
            <w:shd w:val="clear" w:color="auto" w:fill="auto"/>
            <w:vAlign w:val="center"/>
          </w:tcPr>
          <w:p w14:paraId="75CF4EDD" w14:textId="74FAE3E1" w:rsidR="00546743" w:rsidRPr="00546743" w:rsidRDefault="00546743" w:rsidP="00546743">
            <w:pPr>
              <w:jc w:val="center"/>
              <w:rPr>
                <w:sz w:val="20"/>
                <w:szCs w:val="20"/>
              </w:rPr>
            </w:pPr>
            <w:r w:rsidRPr="00546743">
              <w:rPr>
                <w:sz w:val="20"/>
                <w:szCs w:val="20"/>
              </w:rPr>
              <w:t>0,3 % от суммы перевода  минимум       9 000 рублей</w:t>
            </w:r>
          </w:p>
        </w:tc>
        <w:tc>
          <w:tcPr>
            <w:tcW w:w="5424" w:type="dxa"/>
            <w:gridSpan w:val="2"/>
            <w:tcBorders>
              <w:top w:val="nil"/>
              <w:left w:val="single" w:sz="4" w:space="0" w:color="auto"/>
              <w:bottom w:val="single" w:sz="4" w:space="0" w:color="000000"/>
              <w:right w:val="single" w:sz="4" w:space="0" w:color="auto"/>
            </w:tcBorders>
            <w:vAlign w:val="center"/>
          </w:tcPr>
          <w:p w14:paraId="2D1174A4" w14:textId="58052114" w:rsidR="00546743" w:rsidRPr="00546743" w:rsidRDefault="00546743" w:rsidP="00546743">
            <w:pPr>
              <w:rPr>
                <w:sz w:val="20"/>
                <w:szCs w:val="20"/>
              </w:rPr>
            </w:pPr>
            <w:r w:rsidRPr="00546743">
              <w:rPr>
                <w:sz w:val="20"/>
                <w:szCs w:val="20"/>
              </w:rPr>
              <w:t>Оплата производится в день перевода</w:t>
            </w:r>
          </w:p>
        </w:tc>
      </w:tr>
      <w:tr w:rsidR="003966AE" w:rsidRPr="003966AE" w14:paraId="5F7A0E9D" w14:textId="77777777" w:rsidTr="003B1AF7">
        <w:trPr>
          <w:trHeight w:val="480"/>
        </w:trPr>
        <w:tc>
          <w:tcPr>
            <w:tcW w:w="820" w:type="dxa"/>
            <w:tcBorders>
              <w:top w:val="nil"/>
              <w:left w:val="single" w:sz="4" w:space="0" w:color="auto"/>
              <w:bottom w:val="single" w:sz="4" w:space="0" w:color="auto"/>
              <w:right w:val="single" w:sz="4" w:space="0" w:color="auto"/>
            </w:tcBorders>
            <w:shd w:val="clear" w:color="000000" w:fill="D8D8D8"/>
            <w:vAlign w:val="center"/>
            <w:hideMark/>
          </w:tcPr>
          <w:p w14:paraId="2422712A" w14:textId="77777777" w:rsidR="003966AE" w:rsidRPr="003966AE" w:rsidRDefault="003966AE" w:rsidP="003966AE">
            <w:pPr>
              <w:widowControl/>
              <w:suppressAutoHyphens w:val="0"/>
              <w:overflowPunct/>
              <w:jc w:val="center"/>
              <w:rPr>
                <w:rFonts w:eastAsia="Times New Roman" w:cs="Times New Roman"/>
                <w:b/>
                <w:bCs/>
                <w:sz w:val="20"/>
                <w:szCs w:val="20"/>
                <w:lang w:eastAsia="ru-RU" w:bidi="ar-SA"/>
              </w:rPr>
            </w:pPr>
            <w:r w:rsidRPr="003966AE">
              <w:rPr>
                <w:rFonts w:eastAsia="Times New Roman" w:cs="Times New Roman"/>
                <w:b/>
                <w:bCs/>
                <w:sz w:val="20"/>
                <w:szCs w:val="20"/>
                <w:lang w:eastAsia="ru-RU" w:bidi="ar-SA"/>
              </w:rPr>
              <w:t>4.</w:t>
            </w:r>
          </w:p>
        </w:tc>
        <w:tc>
          <w:tcPr>
            <w:tcW w:w="14424" w:type="dxa"/>
            <w:gridSpan w:val="4"/>
            <w:tcBorders>
              <w:top w:val="single" w:sz="4" w:space="0" w:color="auto"/>
              <w:left w:val="nil"/>
              <w:bottom w:val="single" w:sz="4" w:space="0" w:color="auto"/>
              <w:right w:val="single" w:sz="4" w:space="0" w:color="000000"/>
            </w:tcBorders>
            <w:shd w:val="clear" w:color="000000" w:fill="D8D8D8"/>
            <w:vAlign w:val="center"/>
            <w:hideMark/>
          </w:tcPr>
          <w:p w14:paraId="585C140D" w14:textId="77777777" w:rsidR="003966AE" w:rsidRPr="003966AE" w:rsidRDefault="003966AE" w:rsidP="003966AE">
            <w:pPr>
              <w:widowControl/>
              <w:suppressAutoHyphens w:val="0"/>
              <w:overflowPunct/>
              <w:jc w:val="center"/>
              <w:rPr>
                <w:rFonts w:eastAsia="Times New Roman" w:cs="Times New Roman"/>
                <w:b/>
                <w:bCs/>
                <w:lang w:eastAsia="ru-RU" w:bidi="ar-SA"/>
              </w:rPr>
            </w:pPr>
            <w:r w:rsidRPr="003966AE">
              <w:rPr>
                <w:rFonts w:eastAsia="Times New Roman" w:cs="Times New Roman"/>
                <w:b/>
                <w:bCs/>
                <w:lang w:eastAsia="ru-RU" w:bidi="ar-SA"/>
              </w:rPr>
              <w:t xml:space="preserve"> Кассовое обслуживание в рублях РФ</w:t>
            </w:r>
          </w:p>
        </w:tc>
      </w:tr>
      <w:tr w:rsidR="003B1AF7" w:rsidRPr="003966AE" w14:paraId="5D043EC0" w14:textId="77777777" w:rsidTr="003B1AF7">
        <w:trPr>
          <w:trHeight w:val="8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8F7958" w14:textId="77777777" w:rsidR="003B1AF7" w:rsidRPr="00EB1EF9" w:rsidRDefault="003B1AF7">
            <w:pPr>
              <w:jc w:val="center"/>
              <w:rPr>
                <w:bCs/>
                <w:sz w:val="20"/>
                <w:szCs w:val="20"/>
              </w:rPr>
            </w:pPr>
            <w:r w:rsidRPr="00EB1EF9">
              <w:rPr>
                <w:bCs/>
                <w:sz w:val="20"/>
                <w:szCs w:val="20"/>
              </w:rPr>
              <w:t>4.1.</w:t>
            </w:r>
          </w:p>
        </w:tc>
        <w:tc>
          <w:tcPr>
            <w:tcW w:w="5620" w:type="dxa"/>
            <w:tcBorders>
              <w:top w:val="nil"/>
              <w:left w:val="nil"/>
              <w:bottom w:val="single" w:sz="4" w:space="0" w:color="auto"/>
              <w:right w:val="single" w:sz="4" w:space="0" w:color="auto"/>
            </w:tcBorders>
            <w:shd w:val="clear" w:color="auto" w:fill="auto"/>
            <w:vAlign w:val="center"/>
            <w:hideMark/>
          </w:tcPr>
          <w:p w14:paraId="632F1CC7" w14:textId="77777777" w:rsidR="003B1AF7" w:rsidRPr="00EB1EF9" w:rsidRDefault="003B1AF7">
            <w:pPr>
              <w:rPr>
                <w:bCs/>
                <w:sz w:val="20"/>
                <w:szCs w:val="20"/>
              </w:rPr>
            </w:pPr>
            <w:r w:rsidRPr="00EB1EF9">
              <w:rPr>
                <w:bCs/>
                <w:sz w:val="20"/>
                <w:szCs w:val="20"/>
              </w:rPr>
              <w:t>Прием и пересчет наличных денежных средств</w:t>
            </w:r>
          </w:p>
        </w:tc>
        <w:tc>
          <w:tcPr>
            <w:tcW w:w="3498" w:type="dxa"/>
            <w:gridSpan w:val="2"/>
            <w:tcBorders>
              <w:top w:val="nil"/>
              <w:left w:val="nil"/>
              <w:bottom w:val="single" w:sz="4" w:space="0" w:color="auto"/>
              <w:right w:val="single" w:sz="4" w:space="0" w:color="auto"/>
            </w:tcBorders>
            <w:shd w:val="clear" w:color="auto" w:fill="auto"/>
            <w:vAlign w:val="center"/>
            <w:hideMark/>
          </w:tcPr>
          <w:p w14:paraId="216FE925" w14:textId="77777777" w:rsidR="003B1AF7" w:rsidRPr="00EB1EF9" w:rsidRDefault="003B1AF7">
            <w:pPr>
              <w:jc w:val="center"/>
              <w:rPr>
                <w:bCs/>
                <w:sz w:val="20"/>
                <w:szCs w:val="20"/>
              </w:rPr>
            </w:pPr>
            <w:r w:rsidRPr="00EB1EF9">
              <w:rPr>
                <w:bCs/>
                <w:sz w:val="20"/>
                <w:szCs w:val="20"/>
              </w:rPr>
              <w:t>0,3% от  суммы пересчета,  минимум 100 рублей</w:t>
            </w:r>
          </w:p>
        </w:tc>
        <w:tc>
          <w:tcPr>
            <w:tcW w:w="5306" w:type="dxa"/>
            <w:tcBorders>
              <w:top w:val="nil"/>
              <w:left w:val="nil"/>
              <w:bottom w:val="nil"/>
              <w:right w:val="single" w:sz="4" w:space="0" w:color="auto"/>
            </w:tcBorders>
            <w:shd w:val="clear" w:color="auto" w:fill="auto"/>
            <w:vAlign w:val="center"/>
            <w:hideMark/>
          </w:tcPr>
          <w:p w14:paraId="5D4FE4AA" w14:textId="77777777" w:rsidR="003B1AF7" w:rsidRPr="00EB1EF9" w:rsidRDefault="003B1AF7">
            <w:pPr>
              <w:rPr>
                <w:bCs/>
                <w:sz w:val="20"/>
                <w:szCs w:val="20"/>
              </w:rPr>
            </w:pPr>
            <w:r w:rsidRPr="00EB1EF9">
              <w:rPr>
                <w:bCs/>
                <w:sz w:val="20"/>
                <w:szCs w:val="20"/>
              </w:rPr>
              <w:t>Оплата производится единовременно, в день приема и пересчета</w:t>
            </w:r>
          </w:p>
        </w:tc>
      </w:tr>
      <w:tr w:rsidR="003B1AF7" w:rsidRPr="003966AE" w14:paraId="2DB5BBBE" w14:textId="77777777" w:rsidTr="003B1AF7">
        <w:trPr>
          <w:trHeight w:val="5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E8224C" w14:textId="77777777" w:rsidR="003B1AF7" w:rsidRPr="00EB1EF9" w:rsidRDefault="003B1AF7">
            <w:pPr>
              <w:jc w:val="center"/>
              <w:rPr>
                <w:bCs/>
                <w:sz w:val="20"/>
                <w:szCs w:val="20"/>
              </w:rPr>
            </w:pPr>
            <w:r w:rsidRPr="00EB1EF9">
              <w:rPr>
                <w:bCs/>
                <w:sz w:val="20"/>
                <w:szCs w:val="20"/>
              </w:rPr>
              <w:t>4.2.</w:t>
            </w:r>
          </w:p>
        </w:tc>
        <w:tc>
          <w:tcPr>
            <w:tcW w:w="5620" w:type="dxa"/>
            <w:tcBorders>
              <w:top w:val="nil"/>
              <w:left w:val="nil"/>
              <w:bottom w:val="single" w:sz="4" w:space="0" w:color="auto"/>
              <w:right w:val="single" w:sz="4" w:space="0" w:color="auto"/>
            </w:tcBorders>
            <w:shd w:val="clear" w:color="auto" w:fill="auto"/>
            <w:vAlign w:val="center"/>
            <w:hideMark/>
          </w:tcPr>
          <w:p w14:paraId="12786939" w14:textId="77777777" w:rsidR="003B1AF7" w:rsidRPr="00EB1EF9" w:rsidRDefault="003B1AF7">
            <w:pPr>
              <w:rPr>
                <w:bCs/>
                <w:sz w:val="20"/>
                <w:szCs w:val="20"/>
              </w:rPr>
            </w:pPr>
            <w:r w:rsidRPr="00EB1EF9">
              <w:rPr>
                <w:bCs/>
                <w:sz w:val="20"/>
                <w:szCs w:val="20"/>
              </w:rPr>
              <w:t>Оформление и выдача чековой книжки 25 листов</w:t>
            </w:r>
          </w:p>
        </w:tc>
        <w:tc>
          <w:tcPr>
            <w:tcW w:w="3498" w:type="dxa"/>
            <w:gridSpan w:val="2"/>
            <w:tcBorders>
              <w:top w:val="nil"/>
              <w:left w:val="nil"/>
              <w:bottom w:val="single" w:sz="4" w:space="0" w:color="auto"/>
              <w:right w:val="single" w:sz="4" w:space="0" w:color="auto"/>
            </w:tcBorders>
            <w:shd w:val="clear" w:color="auto" w:fill="auto"/>
            <w:vAlign w:val="center"/>
            <w:hideMark/>
          </w:tcPr>
          <w:p w14:paraId="3069583F" w14:textId="77777777" w:rsidR="003B1AF7" w:rsidRPr="00EB1EF9" w:rsidRDefault="003B1AF7">
            <w:pPr>
              <w:jc w:val="center"/>
              <w:rPr>
                <w:bCs/>
                <w:sz w:val="20"/>
                <w:szCs w:val="20"/>
              </w:rPr>
            </w:pPr>
            <w:r w:rsidRPr="00EB1EF9">
              <w:rPr>
                <w:bCs/>
                <w:sz w:val="20"/>
                <w:szCs w:val="20"/>
              </w:rPr>
              <w:t>400  рублей</w:t>
            </w:r>
          </w:p>
        </w:tc>
        <w:tc>
          <w:tcPr>
            <w:tcW w:w="5306" w:type="dxa"/>
            <w:tcBorders>
              <w:top w:val="single" w:sz="4" w:space="0" w:color="auto"/>
              <w:left w:val="nil"/>
              <w:bottom w:val="single" w:sz="4" w:space="0" w:color="auto"/>
              <w:right w:val="single" w:sz="4" w:space="0" w:color="auto"/>
            </w:tcBorders>
            <w:shd w:val="clear" w:color="auto" w:fill="auto"/>
            <w:vAlign w:val="center"/>
            <w:hideMark/>
          </w:tcPr>
          <w:p w14:paraId="546B26A0" w14:textId="77777777" w:rsidR="003B1AF7" w:rsidRPr="00EB1EF9" w:rsidRDefault="003B1AF7">
            <w:pPr>
              <w:rPr>
                <w:bCs/>
                <w:sz w:val="20"/>
                <w:szCs w:val="20"/>
              </w:rPr>
            </w:pPr>
            <w:r w:rsidRPr="00EB1EF9">
              <w:rPr>
                <w:bCs/>
                <w:sz w:val="20"/>
                <w:szCs w:val="20"/>
              </w:rPr>
              <w:t>Оплачивается в день подачи заявления на получение чековой книжки</w:t>
            </w:r>
          </w:p>
        </w:tc>
      </w:tr>
      <w:tr w:rsidR="003B1AF7" w:rsidRPr="003966AE" w14:paraId="27C0327D" w14:textId="77777777" w:rsidTr="003B1AF7">
        <w:trPr>
          <w:trHeight w:val="6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F025EA" w14:textId="77777777" w:rsidR="003B1AF7" w:rsidRPr="00EB1EF9" w:rsidRDefault="003B1AF7">
            <w:pPr>
              <w:jc w:val="center"/>
              <w:rPr>
                <w:bCs/>
                <w:sz w:val="20"/>
                <w:szCs w:val="20"/>
              </w:rPr>
            </w:pPr>
            <w:r w:rsidRPr="00EB1EF9">
              <w:rPr>
                <w:bCs/>
                <w:sz w:val="20"/>
                <w:szCs w:val="20"/>
              </w:rPr>
              <w:t>4.3.</w:t>
            </w:r>
          </w:p>
        </w:tc>
        <w:tc>
          <w:tcPr>
            <w:tcW w:w="5620" w:type="dxa"/>
            <w:tcBorders>
              <w:top w:val="nil"/>
              <w:left w:val="nil"/>
              <w:bottom w:val="single" w:sz="4" w:space="0" w:color="auto"/>
              <w:right w:val="single" w:sz="4" w:space="0" w:color="auto"/>
            </w:tcBorders>
            <w:shd w:val="clear" w:color="auto" w:fill="auto"/>
            <w:vAlign w:val="center"/>
            <w:hideMark/>
          </w:tcPr>
          <w:p w14:paraId="2AEB5D32" w14:textId="77777777" w:rsidR="003B1AF7" w:rsidRPr="00EB1EF9" w:rsidRDefault="003B1AF7">
            <w:pPr>
              <w:rPr>
                <w:bCs/>
                <w:sz w:val="20"/>
                <w:szCs w:val="20"/>
              </w:rPr>
            </w:pPr>
            <w:r w:rsidRPr="00EB1EF9">
              <w:rPr>
                <w:bCs/>
                <w:sz w:val="20"/>
                <w:szCs w:val="20"/>
              </w:rPr>
              <w:t>Оформление и выдача чековой книжки 50 листов</w:t>
            </w:r>
          </w:p>
        </w:tc>
        <w:tc>
          <w:tcPr>
            <w:tcW w:w="3498" w:type="dxa"/>
            <w:gridSpan w:val="2"/>
            <w:tcBorders>
              <w:top w:val="nil"/>
              <w:left w:val="nil"/>
              <w:bottom w:val="single" w:sz="4" w:space="0" w:color="auto"/>
              <w:right w:val="single" w:sz="4" w:space="0" w:color="auto"/>
            </w:tcBorders>
            <w:shd w:val="clear" w:color="auto" w:fill="auto"/>
            <w:vAlign w:val="center"/>
            <w:hideMark/>
          </w:tcPr>
          <w:p w14:paraId="2263232E" w14:textId="77777777" w:rsidR="003B1AF7" w:rsidRPr="00EB1EF9" w:rsidRDefault="003B1AF7">
            <w:pPr>
              <w:jc w:val="center"/>
              <w:rPr>
                <w:bCs/>
                <w:sz w:val="20"/>
                <w:szCs w:val="20"/>
              </w:rPr>
            </w:pPr>
            <w:r w:rsidRPr="00EB1EF9">
              <w:rPr>
                <w:bCs/>
                <w:sz w:val="20"/>
                <w:szCs w:val="20"/>
              </w:rPr>
              <w:t>500 рублей</w:t>
            </w:r>
          </w:p>
        </w:tc>
        <w:tc>
          <w:tcPr>
            <w:tcW w:w="5306" w:type="dxa"/>
            <w:tcBorders>
              <w:top w:val="nil"/>
              <w:left w:val="nil"/>
              <w:bottom w:val="single" w:sz="4" w:space="0" w:color="auto"/>
              <w:right w:val="single" w:sz="4" w:space="0" w:color="auto"/>
            </w:tcBorders>
            <w:shd w:val="clear" w:color="auto" w:fill="auto"/>
            <w:vAlign w:val="center"/>
            <w:hideMark/>
          </w:tcPr>
          <w:p w14:paraId="50495149" w14:textId="77777777" w:rsidR="003B1AF7" w:rsidRPr="00EB1EF9" w:rsidRDefault="003B1AF7">
            <w:pPr>
              <w:rPr>
                <w:bCs/>
                <w:sz w:val="20"/>
                <w:szCs w:val="20"/>
              </w:rPr>
            </w:pPr>
            <w:r w:rsidRPr="00EB1EF9">
              <w:rPr>
                <w:bCs/>
                <w:sz w:val="20"/>
                <w:szCs w:val="20"/>
              </w:rPr>
              <w:t>Оплачивается в день подачи заявления на получение чековой книжки</w:t>
            </w:r>
          </w:p>
        </w:tc>
      </w:tr>
      <w:tr w:rsidR="003B1AF7" w:rsidRPr="003966AE" w14:paraId="6D87C841" w14:textId="77777777" w:rsidTr="003B1AF7">
        <w:trPr>
          <w:trHeight w:val="76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35DBE81" w14:textId="77777777" w:rsidR="003B1AF7" w:rsidRPr="00EB1EF9" w:rsidRDefault="003B1AF7">
            <w:pPr>
              <w:jc w:val="center"/>
              <w:rPr>
                <w:bCs/>
                <w:sz w:val="20"/>
                <w:szCs w:val="20"/>
              </w:rPr>
            </w:pPr>
            <w:r w:rsidRPr="00EB1EF9">
              <w:rPr>
                <w:bCs/>
                <w:sz w:val="20"/>
                <w:szCs w:val="20"/>
              </w:rPr>
              <w:t>4.4.</w:t>
            </w:r>
          </w:p>
        </w:tc>
        <w:tc>
          <w:tcPr>
            <w:tcW w:w="5620" w:type="dxa"/>
            <w:tcBorders>
              <w:top w:val="nil"/>
              <w:left w:val="nil"/>
              <w:bottom w:val="single" w:sz="4" w:space="0" w:color="auto"/>
              <w:right w:val="single" w:sz="4" w:space="0" w:color="auto"/>
            </w:tcBorders>
            <w:shd w:val="clear" w:color="auto" w:fill="auto"/>
            <w:vAlign w:val="center"/>
            <w:hideMark/>
          </w:tcPr>
          <w:p w14:paraId="0E620D38" w14:textId="77777777" w:rsidR="003B1AF7" w:rsidRPr="00EB1EF9" w:rsidRDefault="003B1AF7">
            <w:pPr>
              <w:rPr>
                <w:bCs/>
                <w:sz w:val="20"/>
                <w:szCs w:val="20"/>
              </w:rPr>
            </w:pPr>
            <w:r w:rsidRPr="00EB1EF9">
              <w:rPr>
                <w:bCs/>
                <w:sz w:val="20"/>
                <w:szCs w:val="20"/>
              </w:rPr>
              <w:t>Выдача наличных денежных средств со счетов Клиентов -юридических лиц  на выплаты из фонда оплаты труда(символ 40)</w:t>
            </w:r>
          </w:p>
        </w:tc>
        <w:tc>
          <w:tcPr>
            <w:tcW w:w="3498" w:type="dxa"/>
            <w:gridSpan w:val="2"/>
            <w:tcBorders>
              <w:top w:val="nil"/>
              <w:left w:val="nil"/>
              <w:bottom w:val="single" w:sz="4" w:space="0" w:color="auto"/>
              <w:right w:val="single" w:sz="4" w:space="0" w:color="auto"/>
            </w:tcBorders>
            <w:shd w:val="clear" w:color="auto" w:fill="auto"/>
            <w:vAlign w:val="center"/>
            <w:hideMark/>
          </w:tcPr>
          <w:p w14:paraId="62A1D337" w14:textId="77777777" w:rsidR="003B1AF7" w:rsidRPr="00EB1EF9" w:rsidRDefault="003B1AF7">
            <w:pPr>
              <w:jc w:val="center"/>
              <w:rPr>
                <w:bCs/>
                <w:sz w:val="20"/>
                <w:szCs w:val="20"/>
              </w:rPr>
            </w:pPr>
            <w:r w:rsidRPr="00EB1EF9">
              <w:rPr>
                <w:bCs/>
                <w:sz w:val="20"/>
                <w:szCs w:val="20"/>
              </w:rPr>
              <w:t>0,5% от суммы выданных средств</w:t>
            </w:r>
          </w:p>
        </w:tc>
        <w:tc>
          <w:tcPr>
            <w:tcW w:w="5306" w:type="dxa"/>
            <w:tcBorders>
              <w:top w:val="nil"/>
              <w:left w:val="nil"/>
              <w:bottom w:val="single" w:sz="4" w:space="0" w:color="auto"/>
              <w:right w:val="single" w:sz="4" w:space="0" w:color="auto"/>
            </w:tcBorders>
            <w:shd w:val="clear" w:color="auto" w:fill="auto"/>
            <w:vAlign w:val="center"/>
            <w:hideMark/>
          </w:tcPr>
          <w:p w14:paraId="7530D5D2"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B1AF7" w:rsidRPr="003966AE" w14:paraId="5789E1BE" w14:textId="77777777" w:rsidTr="003B1AF7">
        <w:trPr>
          <w:trHeight w:val="103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D1A6645" w14:textId="77777777" w:rsidR="003B1AF7" w:rsidRPr="00EB1EF9" w:rsidRDefault="003B1AF7">
            <w:pPr>
              <w:jc w:val="center"/>
              <w:rPr>
                <w:bCs/>
                <w:sz w:val="20"/>
                <w:szCs w:val="20"/>
              </w:rPr>
            </w:pPr>
            <w:r w:rsidRPr="00EB1EF9">
              <w:rPr>
                <w:bCs/>
                <w:sz w:val="20"/>
                <w:szCs w:val="20"/>
              </w:rPr>
              <w:t>4.5.</w:t>
            </w:r>
          </w:p>
        </w:tc>
        <w:tc>
          <w:tcPr>
            <w:tcW w:w="5620" w:type="dxa"/>
            <w:tcBorders>
              <w:top w:val="nil"/>
              <w:left w:val="nil"/>
              <w:bottom w:val="single" w:sz="4" w:space="0" w:color="auto"/>
              <w:right w:val="single" w:sz="4" w:space="0" w:color="auto"/>
            </w:tcBorders>
            <w:shd w:val="clear" w:color="auto" w:fill="auto"/>
            <w:vAlign w:val="center"/>
            <w:hideMark/>
          </w:tcPr>
          <w:p w14:paraId="48D213E5" w14:textId="77777777" w:rsidR="003B1AF7" w:rsidRPr="00EB1EF9" w:rsidRDefault="003B1AF7">
            <w:pPr>
              <w:rPr>
                <w:bCs/>
                <w:sz w:val="20"/>
                <w:szCs w:val="20"/>
              </w:rPr>
            </w:pPr>
            <w:r w:rsidRPr="00EB1EF9">
              <w:rPr>
                <w:bCs/>
                <w:sz w:val="20"/>
                <w:szCs w:val="20"/>
              </w:rPr>
              <w:t>Выдача наличных денежных средств юридическим лицам и индивидуальным предпринимателям для осуществления выплат  социального характера (стипендий, пенсий, пособий и страховых возмещений)(символы 41, 50)</w:t>
            </w:r>
          </w:p>
        </w:tc>
        <w:tc>
          <w:tcPr>
            <w:tcW w:w="3498" w:type="dxa"/>
            <w:gridSpan w:val="2"/>
            <w:tcBorders>
              <w:top w:val="nil"/>
              <w:left w:val="nil"/>
              <w:bottom w:val="single" w:sz="4" w:space="0" w:color="auto"/>
              <w:right w:val="single" w:sz="4" w:space="0" w:color="auto"/>
            </w:tcBorders>
            <w:shd w:val="clear" w:color="auto" w:fill="auto"/>
            <w:vAlign w:val="center"/>
            <w:hideMark/>
          </w:tcPr>
          <w:p w14:paraId="3E522630"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306" w:type="dxa"/>
            <w:tcBorders>
              <w:top w:val="nil"/>
              <w:left w:val="nil"/>
              <w:bottom w:val="single" w:sz="4" w:space="0" w:color="auto"/>
              <w:right w:val="single" w:sz="4" w:space="0" w:color="auto"/>
            </w:tcBorders>
            <w:shd w:val="clear" w:color="auto" w:fill="auto"/>
            <w:vAlign w:val="center"/>
            <w:hideMark/>
          </w:tcPr>
          <w:p w14:paraId="708FCBC9" w14:textId="77777777" w:rsidR="003B1AF7" w:rsidRPr="00EB1EF9" w:rsidRDefault="003B1AF7">
            <w:pPr>
              <w:rPr>
                <w:bCs/>
                <w:sz w:val="20"/>
                <w:szCs w:val="20"/>
              </w:rPr>
            </w:pPr>
            <w:r w:rsidRPr="00EB1EF9">
              <w:rPr>
                <w:bCs/>
                <w:sz w:val="20"/>
                <w:szCs w:val="20"/>
              </w:rPr>
              <w:t> </w:t>
            </w:r>
          </w:p>
        </w:tc>
      </w:tr>
      <w:tr w:rsidR="003B1AF7" w:rsidRPr="003966AE" w14:paraId="02F69A1F" w14:textId="77777777" w:rsidTr="003B1AF7">
        <w:trPr>
          <w:trHeight w:val="96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FA61C73" w14:textId="77777777" w:rsidR="003B1AF7" w:rsidRPr="00EB1EF9" w:rsidRDefault="003B1AF7">
            <w:pPr>
              <w:jc w:val="center"/>
              <w:rPr>
                <w:bCs/>
                <w:sz w:val="20"/>
                <w:szCs w:val="20"/>
              </w:rPr>
            </w:pPr>
            <w:r w:rsidRPr="00EB1EF9">
              <w:rPr>
                <w:bCs/>
                <w:sz w:val="20"/>
                <w:szCs w:val="20"/>
              </w:rPr>
              <w:t>4.6.</w:t>
            </w:r>
          </w:p>
        </w:tc>
        <w:tc>
          <w:tcPr>
            <w:tcW w:w="5620" w:type="dxa"/>
            <w:tcBorders>
              <w:top w:val="nil"/>
              <w:left w:val="nil"/>
              <w:bottom w:val="single" w:sz="4" w:space="0" w:color="auto"/>
              <w:right w:val="single" w:sz="4" w:space="0" w:color="auto"/>
            </w:tcBorders>
            <w:shd w:val="clear" w:color="auto" w:fill="auto"/>
            <w:vAlign w:val="center"/>
            <w:hideMark/>
          </w:tcPr>
          <w:p w14:paraId="029E4D3C" w14:textId="77777777" w:rsidR="003B1AF7" w:rsidRPr="00EB1EF9" w:rsidRDefault="003B1AF7">
            <w:pPr>
              <w:rPr>
                <w:bCs/>
                <w:sz w:val="20"/>
                <w:szCs w:val="20"/>
              </w:rPr>
            </w:pPr>
            <w:r w:rsidRPr="00EB1EF9">
              <w:rPr>
                <w:bCs/>
                <w:sz w:val="20"/>
                <w:szCs w:val="20"/>
              </w:rPr>
              <w:t>Выдача наличных денежных средств для выплаты дивидендов (производится при предоставлении документа подтверждающего уплату налога налоговым агентом)</w:t>
            </w:r>
          </w:p>
        </w:tc>
        <w:tc>
          <w:tcPr>
            <w:tcW w:w="3498" w:type="dxa"/>
            <w:gridSpan w:val="2"/>
            <w:tcBorders>
              <w:top w:val="nil"/>
              <w:left w:val="nil"/>
              <w:bottom w:val="single" w:sz="4" w:space="0" w:color="auto"/>
              <w:right w:val="single" w:sz="4" w:space="0" w:color="auto"/>
            </w:tcBorders>
            <w:shd w:val="clear" w:color="auto" w:fill="auto"/>
            <w:vAlign w:val="center"/>
            <w:hideMark/>
          </w:tcPr>
          <w:p w14:paraId="0E05A807" w14:textId="77777777" w:rsidR="003B1AF7" w:rsidRPr="00EB1EF9" w:rsidRDefault="003B1AF7">
            <w:pPr>
              <w:jc w:val="center"/>
              <w:rPr>
                <w:bCs/>
                <w:sz w:val="20"/>
                <w:szCs w:val="20"/>
              </w:rPr>
            </w:pPr>
            <w:r w:rsidRPr="00EB1EF9">
              <w:rPr>
                <w:bCs/>
                <w:sz w:val="20"/>
                <w:szCs w:val="20"/>
              </w:rPr>
              <w:t>2% от суммы выданных средств</w:t>
            </w:r>
          </w:p>
        </w:tc>
        <w:tc>
          <w:tcPr>
            <w:tcW w:w="5306" w:type="dxa"/>
            <w:tcBorders>
              <w:top w:val="nil"/>
              <w:left w:val="nil"/>
              <w:bottom w:val="single" w:sz="4" w:space="0" w:color="auto"/>
              <w:right w:val="single" w:sz="4" w:space="0" w:color="auto"/>
            </w:tcBorders>
            <w:shd w:val="clear" w:color="auto" w:fill="auto"/>
            <w:vAlign w:val="center"/>
            <w:hideMark/>
          </w:tcPr>
          <w:p w14:paraId="0A0BD4FD"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B1AF7" w:rsidRPr="003966AE" w14:paraId="5E2FB43D" w14:textId="77777777" w:rsidTr="003B1AF7">
        <w:trPr>
          <w:trHeight w:val="8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983512E" w14:textId="77777777" w:rsidR="003B1AF7" w:rsidRPr="00EB1EF9" w:rsidRDefault="003B1AF7">
            <w:pPr>
              <w:jc w:val="center"/>
              <w:rPr>
                <w:bCs/>
                <w:sz w:val="20"/>
                <w:szCs w:val="20"/>
              </w:rPr>
            </w:pPr>
            <w:r w:rsidRPr="00EB1EF9">
              <w:rPr>
                <w:bCs/>
                <w:sz w:val="20"/>
                <w:szCs w:val="20"/>
              </w:rPr>
              <w:t>4.7.</w:t>
            </w:r>
          </w:p>
        </w:tc>
        <w:tc>
          <w:tcPr>
            <w:tcW w:w="5620" w:type="dxa"/>
            <w:tcBorders>
              <w:top w:val="nil"/>
              <w:left w:val="nil"/>
              <w:bottom w:val="single" w:sz="4" w:space="0" w:color="auto"/>
              <w:right w:val="single" w:sz="4" w:space="0" w:color="auto"/>
            </w:tcBorders>
            <w:shd w:val="clear" w:color="auto" w:fill="auto"/>
            <w:vAlign w:val="center"/>
            <w:hideMark/>
          </w:tcPr>
          <w:p w14:paraId="4DCE3B36" w14:textId="77777777" w:rsidR="003B1AF7" w:rsidRPr="00EB1EF9" w:rsidRDefault="003B1AF7">
            <w:pPr>
              <w:rPr>
                <w:bCs/>
                <w:sz w:val="20"/>
                <w:szCs w:val="20"/>
              </w:rPr>
            </w:pPr>
            <w:r w:rsidRPr="00EB1EF9">
              <w:rPr>
                <w:bCs/>
                <w:sz w:val="20"/>
                <w:szCs w:val="20"/>
              </w:rPr>
              <w:t xml:space="preserve">Выдача наличных денежных средств со счетов некоммерческих организаций для возврата платы за обучение </w:t>
            </w:r>
          </w:p>
        </w:tc>
        <w:tc>
          <w:tcPr>
            <w:tcW w:w="3498" w:type="dxa"/>
            <w:gridSpan w:val="2"/>
            <w:tcBorders>
              <w:top w:val="nil"/>
              <w:left w:val="nil"/>
              <w:bottom w:val="single" w:sz="4" w:space="0" w:color="auto"/>
              <w:right w:val="single" w:sz="4" w:space="0" w:color="auto"/>
            </w:tcBorders>
            <w:shd w:val="clear" w:color="auto" w:fill="auto"/>
            <w:vAlign w:val="center"/>
            <w:hideMark/>
          </w:tcPr>
          <w:p w14:paraId="7BC26DDD" w14:textId="77777777" w:rsidR="003B1AF7" w:rsidRPr="00EB1EF9" w:rsidRDefault="003B1AF7">
            <w:pPr>
              <w:jc w:val="center"/>
              <w:rPr>
                <w:bCs/>
                <w:sz w:val="20"/>
                <w:szCs w:val="20"/>
              </w:rPr>
            </w:pPr>
            <w:r w:rsidRPr="00EB1EF9">
              <w:rPr>
                <w:bCs/>
                <w:sz w:val="20"/>
                <w:szCs w:val="20"/>
              </w:rPr>
              <w:t>Без взимания вознаграждения</w:t>
            </w:r>
          </w:p>
        </w:tc>
        <w:tc>
          <w:tcPr>
            <w:tcW w:w="5306" w:type="dxa"/>
            <w:tcBorders>
              <w:top w:val="nil"/>
              <w:left w:val="nil"/>
              <w:bottom w:val="single" w:sz="4" w:space="0" w:color="auto"/>
              <w:right w:val="single" w:sz="4" w:space="0" w:color="auto"/>
            </w:tcBorders>
            <w:shd w:val="clear" w:color="auto" w:fill="auto"/>
            <w:vAlign w:val="center"/>
            <w:hideMark/>
          </w:tcPr>
          <w:p w14:paraId="6CFDC306" w14:textId="77777777" w:rsidR="003B1AF7" w:rsidRPr="00EB1EF9" w:rsidRDefault="003B1AF7">
            <w:pPr>
              <w:rPr>
                <w:bCs/>
                <w:sz w:val="20"/>
                <w:szCs w:val="20"/>
              </w:rPr>
            </w:pPr>
            <w:r w:rsidRPr="00EB1EF9">
              <w:rPr>
                <w:bCs/>
                <w:sz w:val="20"/>
                <w:szCs w:val="20"/>
              </w:rPr>
              <w:t> </w:t>
            </w:r>
          </w:p>
        </w:tc>
      </w:tr>
      <w:tr w:rsidR="003B1AF7" w14:paraId="226606E5" w14:textId="77777777" w:rsidTr="00EB1EF9">
        <w:trPr>
          <w:trHeight w:val="81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27A20" w14:textId="77777777" w:rsidR="003B1AF7" w:rsidRPr="00EB1EF9" w:rsidRDefault="003B1AF7">
            <w:pPr>
              <w:jc w:val="center"/>
              <w:rPr>
                <w:bCs/>
                <w:sz w:val="20"/>
                <w:szCs w:val="20"/>
              </w:rPr>
            </w:pPr>
            <w:r w:rsidRPr="00EB1EF9">
              <w:rPr>
                <w:bCs/>
                <w:sz w:val="20"/>
                <w:szCs w:val="20"/>
              </w:rPr>
              <w:t>4.8.</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30B40208" w14:textId="77777777" w:rsidR="003B1AF7" w:rsidRPr="00EB1EF9" w:rsidRDefault="003B1AF7">
            <w:pPr>
              <w:rPr>
                <w:bCs/>
                <w:sz w:val="20"/>
                <w:szCs w:val="20"/>
              </w:rPr>
            </w:pPr>
            <w:r w:rsidRPr="00EB1EF9">
              <w:rPr>
                <w:bCs/>
                <w:sz w:val="20"/>
                <w:szCs w:val="20"/>
              </w:rPr>
              <w:t>Выдача наличных денежных средств со счетов Клиента на другие цели , не указанные в п. 4.4., 4.5., 4.6., 4.7. настоящих Тарифов:</w:t>
            </w:r>
          </w:p>
        </w:tc>
        <w:tc>
          <w:tcPr>
            <w:tcW w:w="8804" w:type="dxa"/>
            <w:gridSpan w:val="3"/>
            <w:tcBorders>
              <w:top w:val="single" w:sz="4" w:space="0" w:color="auto"/>
              <w:left w:val="nil"/>
              <w:bottom w:val="single" w:sz="4" w:space="0" w:color="auto"/>
              <w:right w:val="single" w:sz="4" w:space="0" w:color="000000"/>
            </w:tcBorders>
            <w:shd w:val="clear" w:color="auto" w:fill="auto"/>
            <w:vAlign w:val="center"/>
            <w:hideMark/>
          </w:tcPr>
          <w:p w14:paraId="04BEAFAC" w14:textId="77777777" w:rsidR="003B1AF7" w:rsidRPr="00EB1EF9" w:rsidRDefault="003B1AF7">
            <w:pPr>
              <w:rPr>
                <w:bCs/>
                <w:sz w:val="20"/>
                <w:szCs w:val="20"/>
              </w:rPr>
            </w:pPr>
            <w:r w:rsidRPr="00EB1EF9">
              <w:rPr>
                <w:bCs/>
                <w:sz w:val="20"/>
                <w:szCs w:val="20"/>
              </w:rPr>
              <w:t> </w:t>
            </w:r>
          </w:p>
        </w:tc>
      </w:tr>
      <w:tr w:rsidR="003B1AF7" w14:paraId="04337154" w14:textId="77777777" w:rsidTr="00EB1EF9">
        <w:trPr>
          <w:trHeight w:val="75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33584" w14:textId="77777777" w:rsidR="003B1AF7" w:rsidRPr="00EB1EF9" w:rsidRDefault="003B1AF7">
            <w:pPr>
              <w:jc w:val="center"/>
              <w:rPr>
                <w:bCs/>
                <w:sz w:val="20"/>
                <w:szCs w:val="20"/>
              </w:rPr>
            </w:pPr>
            <w:r w:rsidRPr="00EB1EF9">
              <w:rPr>
                <w:bCs/>
                <w:sz w:val="20"/>
                <w:szCs w:val="20"/>
              </w:rPr>
              <w:t>4.8.1.</w:t>
            </w:r>
          </w:p>
        </w:tc>
        <w:tc>
          <w:tcPr>
            <w:tcW w:w="5620" w:type="dxa"/>
            <w:tcBorders>
              <w:top w:val="single" w:sz="4" w:space="0" w:color="auto"/>
              <w:left w:val="nil"/>
              <w:bottom w:val="single" w:sz="4" w:space="0" w:color="auto"/>
              <w:right w:val="single" w:sz="4" w:space="0" w:color="auto"/>
            </w:tcBorders>
            <w:shd w:val="clear" w:color="auto" w:fill="auto"/>
            <w:vAlign w:val="center"/>
            <w:hideMark/>
          </w:tcPr>
          <w:p w14:paraId="44C8D6E1" w14:textId="77777777" w:rsidR="003B1AF7" w:rsidRPr="00EB1EF9" w:rsidRDefault="003B1AF7">
            <w:pPr>
              <w:rPr>
                <w:bCs/>
                <w:sz w:val="20"/>
                <w:szCs w:val="20"/>
              </w:rPr>
            </w:pPr>
            <w:r w:rsidRPr="00EB1EF9">
              <w:rPr>
                <w:bCs/>
                <w:sz w:val="20"/>
                <w:szCs w:val="20"/>
              </w:rPr>
              <w:t xml:space="preserve"> до 300 000 рублей в месяц (включительно)</w:t>
            </w:r>
          </w:p>
        </w:tc>
        <w:tc>
          <w:tcPr>
            <w:tcW w:w="3498" w:type="dxa"/>
            <w:gridSpan w:val="2"/>
            <w:tcBorders>
              <w:top w:val="single" w:sz="4" w:space="0" w:color="auto"/>
              <w:left w:val="nil"/>
              <w:bottom w:val="single" w:sz="4" w:space="0" w:color="auto"/>
              <w:right w:val="single" w:sz="4" w:space="0" w:color="auto"/>
            </w:tcBorders>
            <w:shd w:val="clear" w:color="auto" w:fill="auto"/>
            <w:vAlign w:val="center"/>
            <w:hideMark/>
          </w:tcPr>
          <w:p w14:paraId="67E84BFB" w14:textId="77777777" w:rsidR="003B1AF7" w:rsidRPr="00EB1EF9" w:rsidRDefault="003B1AF7">
            <w:pPr>
              <w:jc w:val="center"/>
              <w:rPr>
                <w:bCs/>
                <w:sz w:val="20"/>
                <w:szCs w:val="20"/>
              </w:rPr>
            </w:pPr>
            <w:r w:rsidRPr="00EB1EF9">
              <w:rPr>
                <w:bCs/>
                <w:sz w:val="20"/>
                <w:szCs w:val="20"/>
              </w:rPr>
              <w:t>1,5  % от суммы выданных средств</w:t>
            </w:r>
          </w:p>
        </w:tc>
        <w:tc>
          <w:tcPr>
            <w:tcW w:w="5306" w:type="dxa"/>
            <w:tcBorders>
              <w:top w:val="single" w:sz="4" w:space="0" w:color="auto"/>
              <w:left w:val="nil"/>
              <w:bottom w:val="single" w:sz="4" w:space="0" w:color="auto"/>
              <w:right w:val="single" w:sz="4" w:space="0" w:color="auto"/>
            </w:tcBorders>
            <w:shd w:val="clear" w:color="auto" w:fill="auto"/>
            <w:vAlign w:val="center"/>
            <w:hideMark/>
          </w:tcPr>
          <w:p w14:paraId="55B7B8A5"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B1AF7" w14:paraId="7B9CF43C" w14:textId="77777777" w:rsidTr="003B1AF7">
        <w:trPr>
          <w:trHeight w:val="94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48F5FC2" w14:textId="77777777" w:rsidR="003B1AF7" w:rsidRPr="00EB1EF9" w:rsidRDefault="003B1AF7">
            <w:pPr>
              <w:jc w:val="center"/>
              <w:rPr>
                <w:bCs/>
                <w:sz w:val="20"/>
                <w:szCs w:val="20"/>
              </w:rPr>
            </w:pPr>
            <w:r w:rsidRPr="00EB1EF9">
              <w:rPr>
                <w:bCs/>
                <w:sz w:val="20"/>
                <w:szCs w:val="20"/>
              </w:rPr>
              <w:t>4.8.2.</w:t>
            </w:r>
          </w:p>
        </w:tc>
        <w:tc>
          <w:tcPr>
            <w:tcW w:w="5620" w:type="dxa"/>
            <w:tcBorders>
              <w:top w:val="nil"/>
              <w:left w:val="nil"/>
              <w:bottom w:val="single" w:sz="4" w:space="0" w:color="auto"/>
              <w:right w:val="single" w:sz="4" w:space="0" w:color="auto"/>
            </w:tcBorders>
            <w:shd w:val="clear" w:color="000000" w:fill="FFFFFF"/>
            <w:vAlign w:val="center"/>
            <w:hideMark/>
          </w:tcPr>
          <w:p w14:paraId="4B5970D0" w14:textId="77777777" w:rsidR="003B1AF7" w:rsidRPr="00EB1EF9" w:rsidRDefault="003B1AF7">
            <w:pPr>
              <w:rPr>
                <w:bCs/>
                <w:sz w:val="20"/>
                <w:szCs w:val="20"/>
              </w:rPr>
            </w:pPr>
            <w:r w:rsidRPr="00EB1EF9">
              <w:rPr>
                <w:bCs/>
                <w:sz w:val="20"/>
                <w:szCs w:val="20"/>
              </w:rPr>
              <w:t>свыше 300 000 рублей и до 1 000 000  рублей в месяц (включительно)</w:t>
            </w:r>
          </w:p>
        </w:tc>
        <w:tc>
          <w:tcPr>
            <w:tcW w:w="3498" w:type="dxa"/>
            <w:gridSpan w:val="2"/>
            <w:tcBorders>
              <w:top w:val="nil"/>
              <w:left w:val="nil"/>
              <w:bottom w:val="single" w:sz="4" w:space="0" w:color="auto"/>
              <w:right w:val="single" w:sz="4" w:space="0" w:color="auto"/>
            </w:tcBorders>
            <w:shd w:val="clear" w:color="000000" w:fill="FFFFFF"/>
            <w:vAlign w:val="center"/>
            <w:hideMark/>
          </w:tcPr>
          <w:p w14:paraId="4149C583" w14:textId="77777777" w:rsidR="003B1AF7" w:rsidRPr="00EB1EF9" w:rsidRDefault="003B1AF7">
            <w:pPr>
              <w:jc w:val="center"/>
              <w:rPr>
                <w:bCs/>
                <w:sz w:val="20"/>
                <w:szCs w:val="20"/>
              </w:rPr>
            </w:pPr>
            <w:r w:rsidRPr="00EB1EF9">
              <w:rPr>
                <w:bCs/>
                <w:sz w:val="20"/>
                <w:szCs w:val="20"/>
              </w:rPr>
              <w:t xml:space="preserve"> 3  % от суммы выданных  средств </w:t>
            </w:r>
            <w:r w:rsidRPr="00EB1EF9">
              <w:rPr>
                <w:rFonts w:ascii="Calibri" w:hAnsi="Calibri" w:cs="Calibri"/>
                <w:bCs/>
                <w:sz w:val="20"/>
                <w:szCs w:val="20"/>
              </w:rPr>
              <w:t>⁸</w:t>
            </w:r>
          </w:p>
        </w:tc>
        <w:tc>
          <w:tcPr>
            <w:tcW w:w="5306" w:type="dxa"/>
            <w:tcBorders>
              <w:top w:val="nil"/>
              <w:left w:val="nil"/>
              <w:bottom w:val="single" w:sz="4" w:space="0" w:color="auto"/>
              <w:right w:val="single" w:sz="4" w:space="0" w:color="auto"/>
            </w:tcBorders>
            <w:shd w:val="clear" w:color="000000" w:fill="FFFFFF"/>
            <w:vAlign w:val="center"/>
            <w:hideMark/>
          </w:tcPr>
          <w:p w14:paraId="462B0649"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B1AF7" w14:paraId="33ED6287" w14:textId="77777777" w:rsidTr="003B1AF7">
        <w:trPr>
          <w:trHeight w:val="72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F529A35" w14:textId="77777777" w:rsidR="003B1AF7" w:rsidRPr="00EB1EF9" w:rsidRDefault="003B1AF7">
            <w:pPr>
              <w:jc w:val="center"/>
              <w:rPr>
                <w:bCs/>
                <w:sz w:val="20"/>
                <w:szCs w:val="20"/>
              </w:rPr>
            </w:pPr>
            <w:r w:rsidRPr="00EB1EF9">
              <w:rPr>
                <w:bCs/>
                <w:sz w:val="20"/>
                <w:szCs w:val="20"/>
              </w:rPr>
              <w:t>4.8.3.</w:t>
            </w:r>
          </w:p>
        </w:tc>
        <w:tc>
          <w:tcPr>
            <w:tcW w:w="5620" w:type="dxa"/>
            <w:tcBorders>
              <w:top w:val="nil"/>
              <w:left w:val="nil"/>
              <w:bottom w:val="single" w:sz="4" w:space="0" w:color="auto"/>
              <w:right w:val="single" w:sz="4" w:space="0" w:color="auto"/>
            </w:tcBorders>
            <w:shd w:val="clear" w:color="000000" w:fill="FFFFFF"/>
            <w:noWrap/>
            <w:vAlign w:val="center"/>
            <w:hideMark/>
          </w:tcPr>
          <w:p w14:paraId="2EF2B933" w14:textId="77777777" w:rsidR="003B1AF7" w:rsidRPr="00EB1EF9" w:rsidRDefault="003B1AF7">
            <w:pPr>
              <w:rPr>
                <w:bCs/>
                <w:sz w:val="20"/>
                <w:szCs w:val="20"/>
              </w:rPr>
            </w:pPr>
            <w:r w:rsidRPr="00EB1EF9">
              <w:rPr>
                <w:bCs/>
                <w:sz w:val="20"/>
                <w:szCs w:val="20"/>
              </w:rPr>
              <w:t xml:space="preserve"> свыше 1 000 000  рублей в месяц</w:t>
            </w:r>
          </w:p>
        </w:tc>
        <w:tc>
          <w:tcPr>
            <w:tcW w:w="3498" w:type="dxa"/>
            <w:gridSpan w:val="2"/>
            <w:tcBorders>
              <w:top w:val="nil"/>
              <w:left w:val="nil"/>
              <w:bottom w:val="single" w:sz="4" w:space="0" w:color="auto"/>
              <w:right w:val="single" w:sz="4" w:space="0" w:color="auto"/>
            </w:tcBorders>
            <w:shd w:val="clear" w:color="000000" w:fill="FFFFFF"/>
            <w:vAlign w:val="center"/>
            <w:hideMark/>
          </w:tcPr>
          <w:p w14:paraId="30B79A1E" w14:textId="77777777" w:rsidR="003B1AF7" w:rsidRPr="00EB1EF9" w:rsidRDefault="003B1AF7">
            <w:pPr>
              <w:jc w:val="center"/>
              <w:rPr>
                <w:bCs/>
                <w:sz w:val="20"/>
                <w:szCs w:val="20"/>
              </w:rPr>
            </w:pPr>
            <w:r w:rsidRPr="00EB1EF9">
              <w:rPr>
                <w:bCs/>
                <w:sz w:val="20"/>
                <w:szCs w:val="20"/>
              </w:rPr>
              <w:t xml:space="preserve"> 15% от суммы выданных  средств </w:t>
            </w:r>
            <w:r w:rsidRPr="00EB1EF9">
              <w:rPr>
                <w:rFonts w:ascii="Calibri" w:hAnsi="Calibri" w:cs="Calibri"/>
                <w:bCs/>
                <w:sz w:val="20"/>
                <w:szCs w:val="20"/>
              </w:rPr>
              <w:t>⁹</w:t>
            </w:r>
          </w:p>
        </w:tc>
        <w:tc>
          <w:tcPr>
            <w:tcW w:w="5306" w:type="dxa"/>
            <w:tcBorders>
              <w:top w:val="nil"/>
              <w:left w:val="nil"/>
              <w:bottom w:val="single" w:sz="4" w:space="0" w:color="auto"/>
              <w:right w:val="single" w:sz="4" w:space="0" w:color="auto"/>
            </w:tcBorders>
            <w:shd w:val="clear" w:color="000000" w:fill="FFFFFF"/>
            <w:vAlign w:val="center"/>
            <w:hideMark/>
          </w:tcPr>
          <w:p w14:paraId="0EA03A68" w14:textId="77777777" w:rsidR="003B1AF7" w:rsidRPr="00EB1EF9" w:rsidRDefault="003B1AF7">
            <w:pPr>
              <w:rPr>
                <w:bCs/>
                <w:sz w:val="20"/>
                <w:szCs w:val="20"/>
              </w:rPr>
            </w:pPr>
            <w:r w:rsidRPr="00EB1EF9">
              <w:rPr>
                <w:bCs/>
                <w:sz w:val="20"/>
                <w:szCs w:val="20"/>
              </w:rPr>
              <w:t>Оплачивается в день получения денежных средств</w:t>
            </w:r>
          </w:p>
        </w:tc>
      </w:tr>
      <w:tr w:rsidR="003966AE" w:rsidRPr="003966AE" w14:paraId="586BF78E" w14:textId="77777777" w:rsidTr="003B1AF7">
        <w:trPr>
          <w:trHeight w:val="540"/>
        </w:trPr>
        <w:tc>
          <w:tcPr>
            <w:tcW w:w="820" w:type="dxa"/>
            <w:tcBorders>
              <w:top w:val="nil"/>
              <w:left w:val="single" w:sz="4" w:space="0" w:color="auto"/>
              <w:bottom w:val="single" w:sz="4" w:space="0" w:color="auto"/>
              <w:right w:val="single" w:sz="4" w:space="0" w:color="auto"/>
            </w:tcBorders>
            <w:shd w:val="clear" w:color="000000" w:fill="D8D8D8"/>
            <w:noWrap/>
            <w:vAlign w:val="center"/>
            <w:hideMark/>
          </w:tcPr>
          <w:p w14:paraId="34E9981B" w14:textId="77777777" w:rsidR="003966AE" w:rsidRPr="003966AE" w:rsidRDefault="003966AE" w:rsidP="003966AE">
            <w:pPr>
              <w:widowControl/>
              <w:suppressAutoHyphens w:val="0"/>
              <w:overflowPunct/>
              <w:jc w:val="center"/>
              <w:rPr>
                <w:rFonts w:eastAsia="Times New Roman" w:cs="Times New Roman"/>
                <w:b/>
                <w:bCs/>
                <w:sz w:val="20"/>
                <w:szCs w:val="20"/>
                <w:lang w:eastAsia="ru-RU" w:bidi="ar-SA"/>
              </w:rPr>
            </w:pPr>
            <w:r w:rsidRPr="003966AE">
              <w:rPr>
                <w:rFonts w:eastAsia="Times New Roman" w:cs="Times New Roman"/>
                <w:b/>
                <w:bCs/>
                <w:sz w:val="20"/>
                <w:szCs w:val="20"/>
                <w:lang w:eastAsia="ru-RU" w:bidi="ar-SA"/>
              </w:rPr>
              <w:t>5.</w:t>
            </w:r>
          </w:p>
        </w:tc>
        <w:tc>
          <w:tcPr>
            <w:tcW w:w="14424" w:type="dxa"/>
            <w:gridSpan w:val="4"/>
            <w:tcBorders>
              <w:top w:val="single" w:sz="4" w:space="0" w:color="auto"/>
              <w:left w:val="nil"/>
              <w:bottom w:val="single" w:sz="4" w:space="0" w:color="auto"/>
              <w:right w:val="single" w:sz="4" w:space="0" w:color="000000"/>
            </w:tcBorders>
            <w:shd w:val="clear" w:color="000000" w:fill="D8D8D8"/>
            <w:noWrap/>
            <w:vAlign w:val="center"/>
            <w:hideMark/>
          </w:tcPr>
          <w:p w14:paraId="007D0D18" w14:textId="77777777" w:rsidR="003966AE" w:rsidRPr="003966AE" w:rsidRDefault="003966AE" w:rsidP="003966AE">
            <w:pPr>
              <w:widowControl/>
              <w:suppressAutoHyphens w:val="0"/>
              <w:overflowPunct/>
              <w:jc w:val="center"/>
              <w:rPr>
                <w:rFonts w:eastAsia="Times New Roman" w:cs="Times New Roman"/>
                <w:b/>
                <w:bCs/>
                <w:lang w:eastAsia="ru-RU" w:bidi="ar-SA"/>
              </w:rPr>
            </w:pPr>
            <w:r w:rsidRPr="003966AE">
              <w:rPr>
                <w:rFonts w:eastAsia="Times New Roman" w:cs="Times New Roman"/>
                <w:b/>
                <w:bCs/>
                <w:lang w:eastAsia="ru-RU" w:bidi="ar-SA"/>
              </w:rPr>
              <w:t>Предоставление выписок и справок по банковским счетам клиентов</w:t>
            </w:r>
          </w:p>
        </w:tc>
      </w:tr>
      <w:tr w:rsidR="003B1AF7" w:rsidRPr="003966AE" w14:paraId="4714BA37" w14:textId="77777777" w:rsidTr="003B1AF7">
        <w:trPr>
          <w:trHeight w:val="61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104F860" w14:textId="77777777" w:rsidR="003B1AF7" w:rsidRPr="00EB1EF9" w:rsidRDefault="003B1AF7">
            <w:pPr>
              <w:jc w:val="center"/>
              <w:rPr>
                <w:bCs/>
                <w:sz w:val="20"/>
                <w:szCs w:val="20"/>
              </w:rPr>
            </w:pPr>
            <w:r w:rsidRPr="00EB1EF9">
              <w:rPr>
                <w:bCs/>
                <w:sz w:val="20"/>
                <w:szCs w:val="20"/>
              </w:rPr>
              <w:t>5.1.</w:t>
            </w:r>
          </w:p>
        </w:tc>
        <w:tc>
          <w:tcPr>
            <w:tcW w:w="5620" w:type="dxa"/>
            <w:tcBorders>
              <w:top w:val="nil"/>
              <w:left w:val="nil"/>
              <w:bottom w:val="single" w:sz="4" w:space="0" w:color="auto"/>
              <w:right w:val="single" w:sz="4" w:space="0" w:color="auto"/>
            </w:tcBorders>
            <w:shd w:val="clear" w:color="000000" w:fill="FFFFFF"/>
            <w:vAlign w:val="center"/>
            <w:hideMark/>
          </w:tcPr>
          <w:p w14:paraId="76B94E7E" w14:textId="77777777" w:rsidR="003B1AF7" w:rsidRPr="00EB1EF9" w:rsidRDefault="003B1AF7">
            <w:pPr>
              <w:rPr>
                <w:bCs/>
                <w:sz w:val="20"/>
                <w:szCs w:val="20"/>
              </w:rPr>
            </w:pPr>
            <w:r w:rsidRPr="00EB1EF9">
              <w:rPr>
                <w:bCs/>
                <w:sz w:val="20"/>
                <w:szCs w:val="20"/>
              </w:rPr>
              <w:t>Оформление и выдача справок, в том числе письменных ответов на запросы Клиентов по банковским счетам и  операциям Клиента² (за исключением п.5.8. настоящего раздела)</w:t>
            </w:r>
          </w:p>
        </w:tc>
        <w:tc>
          <w:tcPr>
            <w:tcW w:w="3380" w:type="dxa"/>
            <w:tcBorders>
              <w:top w:val="nil"/>
              <w:left w:val="nil"/>
              <w:bottom w:val="single" w:sz="4" w:space="0" w:color="auto"/>
              <w:right w:val="single" w:sz="4" w:space="0" w:color="auto"/>
            </w:tcBorders>
            <w:shd w:val="clear" w:color="000000" w:fill="FFFFFF"/>
            <w:noWrap/>
            <w:vAlign w:val="center"/>
            <w:hideMark/>
          </w:tcPr>
          <w:p w14:paraId="3E052CE3" w14:textId="77777777" w:rsidR="003B1AF7" w:rsidRPr="00EB1EF9" w:rsidRDefault="003B1AF7">
            <w:pPr>
              <w:jc w:val="center"/>
              <w:rPr>
                <w:bCs/>
                <w:sz w:val="20"/>
                <w:szCs w:val="20"/>
              </w:rPr>
            </w:pPr>
            <w:r w:rsidRPr="00EB1EF9">
              <w:rPr>
                <w:bCs/>
                <w:sz w:val="20"/>
                <w:szCs w:val="20"/>
              </w:rPr>
              <w:t>500 рублей за справку</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6797D6B5" w14:textId="77777777" w:rsidR="003B1AF7" w:rsidRPr="00EB1EF9" w:rsidRDefault="003B1AF7">
            <w:pPr>
              <w:rPr>
                <w:bCs/>
                <w:sz w:val="20"/>
                <w:szCs w:val="20"/>
              </w:rPr>
            </w:pPr>
            <w:r w:rsidRPr="00EB1EF9">
              <w:rPr>
                <w:bCs/>
                <w:sz w:val="20"/>
                <w:szCs w:val="20"/>
              </w:rPr>
              <w:t>Оплачивается в день подачи заявления (запроса) в банк</w:t>
            </w:r>
          </w:p>
        </w:tc>
      </w:tr>
      <w:tr w:rsidR="003B1AF7" w:rsidRPr="003966AE" w14:paraId="2B663E68" w14:textId="77777777" w:rsidTr="003B1AF7">
        <w:trPr>
          <w:trHeight w:val="66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138AF5E" w14:textId="77777777" w:rsidR="003B1AF7" w:rsidRPr="00EB1EF9" w:rsidRDefault="003B1AF7">
            <w:pPr>
              <w:jc w:val="center"/>
              <w:rPr>
                <w:bCs/>
                <w:sz w:val="20"/>
                <w:szCs w:val="20"/>
              </w:rPr>
            </w:pPr>
            <w:r w:rsidRPr="00EB1EF9">
              <w:rPr>
                <w:bCs/>
                <w:sz w:val="20"/>
                <w:szCs w:val="20"/>
              </w:rPr>
              <w:t>5.2.</w:t>
            </w:r>
          </w:p>
        </w:tc>
        <w:tc>
          <w:tcPr>
            <w:tcW w:w="5620" w:type="dxa"/>
            <w:tcBorders>
              <w:top w:val="nil"/>
              <w:left w:val="nil"/>
              <w:bottom w:val="single" w:sz="4" w:space="0" w:color="auto"/>
              <w:right w:val="single" w:sz="4" w:space="0" w:color="auto"/>
            </w:tcBorders>
            <w:shd w:val="clear" w:color="auto" w:fill="auto"/>
            <w:vAlign w:val="center"/>
            <w:hideMark/>
          </w:tcPr>
          <w:p w14:paraId="76AC6563" w14:textId="77777777" w:rsidR="003B1AF7" w:rsidRPr="00EB1EF9" w:rsidRDefault="003B1AF7">
            <w:pPr>
              <w:rPr>
                <w:bCs/>
                <w:sz w:val="20"/>
                <w:szCs w:val="20"/>
              </w:rPr>
            </w:pPr>
            <w:r w:rsidRPr="00EB1EF9">
              <w:rPr>
                <w:bCs/>
                <w:sz w:val="20"/>
                <w:szCs w:val="20"/>
              </w:rPr>
              <w:t>Выдача выписок по счету по мере совершения операций на бумажном носителе по запросу Клиента</w:t>
            </w:r>
            <w:r w:rsidRPr="00EB1EF9">
              <w:rPr>
                <w:rFonts w:ascii="Calibri" w:hAnsi="Calibri" w:cs="Calibri"/>
                <w:bCs/>
                <w:sz w:val="20"/>
                <w:szCs w:val="20"/>
              </w:rPr>
              <w:t>²</w:t>
            </w:r>
          </w:p>
        </w:tc>
        <w:tc>
          <w:tcPr>
            <w:tcW w:w="3380" w:type="dxa"/>
            <w:tcBorders>
              <w:top w:val="nil"/>
              <w:left w:val="nil"/>
              <w:bottom w:val="single" w:sz="4" w:space="0" w:color="auto"/>
              <w:right w:val="single" w:sz="4" w:space="0" w:color="auto"/>
            </w:tcBorders>
            <w:shd w:val="clear" w:color="auto" w:fill="auto"/>
            <w:vAlign w:val="center"/>
            <w:hideMark/>
          </w:tcPr>
          <w:p w14:paraId="4EBA88AB" w14:textId="77777777" w:rsidR="003B1AF7" w:rsidRPr="00EB1EF9" w:rsidRDefault="003B1AF7">
            <w:pPr>
              <w:jc w:val="center"/>
              <w:rPr>
                <w:bCs/>
                <w:sz w:val="20"/>
                <w:szCs w:val="20"/>
              </w:rPr>
            </w:pPr>
            <w:r w:rsidRPr="00EB1EF9">
              <w:rPr>
                <w:bCs/>
                <w:sz w:val="20"/>
                <w:szCs w:val="20"/>
              </w:rPr>
              <w:t>200 рублей за одну выписку</w:t>
            </w:r>
          </w:p>
        </w:tc>
        <w:tc>
          <w:tcPr>
            <w:tcW w:w="5424" w:type="dxa"/>
            <w:gridSpan w:val="2"/>
            <w:tcBorders>
              <w:top w:val="nil"/>
              <w:left w:val="nil"/>
              <w:bottom w:val="single" w:sz="4" w:space="0" w:color="auto"/>
              <w:right w:val="single" w:sz="4" w:space="0" w:color="auto"/>
            </w:tcBorders>
            <w:shd w:val="clear" w:color="auto" w:fill="auto"/>
            <w:vAlign w:val="center"/>
            <w:hideMark/>
          </w:tcPr>
          <w:p w14:paraId="6519D752" w14:textId="77777777" w:rsidR="003B1AF7" w:rsidRPr="00EB1EF9" w:rsidRDefault="003B1AF7">
            <w:pPr>
              <w:rPr>
                <w:bCs/>
                <w:sz w:val="20"/>
                <w:szCs w:val="20"/>
              </w:rPr>
            </w:pPr>
            <w:r w:rsidRPr="00EB1EF9">
              <w:rPr>
                <w:bCs/>
                <w:sz w:val="20"/>
                <w:szCs w:val="20"/>
              </w:rPr>
              <w:t>Оплачивается в день подачи заявления (запроса) в банк на получение выписки</w:t>
            </w:r>
          </w:p>
        </w:tc>
      </w:tr>
      <w:tr w:rsidR="003B1AF7" w:rsidRPr="003966AE" w14:paraId="3A404335" w14:textId="77777777" w:rsidTr="003B1AF7">
        <w:trPr>
          <w:trHeight w:val="70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C74D88D" w14:textId="77777777" w:rsidR="003B1AF7" w:rsidRPr="00EB1EF9" w:rsidRDefault="003B1AF7">
            <w:pPr>
              <w:jc w:val="center"/>
              <w:rPr>
                <w:bCs/>
                <w:sz w:val="20"/>
                <w:szCs w:val="20"/>
              </w:rPr>
            </w:pPr>
            <w:r w:rsidRPr="00EB1EF9">
              <w:rPr>
                <w:bCs/>
                <w:sz w:val="20"/>
                <w:szCs w:val="20"/>
              </w:rPr>
              <w:t>5.3.</w:t>
            </w:r>
          </w:p>
        </w:tc>
        <w:tc>
          <w:tcPr>
            <w:tcW w:w="5620" w:type="dxa"/>
            <w:tcBorders>
              <w:top w:val="nil"/>
              <w:left w:val="nil"/>
              <w:bottom w:val="single" w:sz="4" w:space="0" w:color="auto"/>
              <w:right w:val="single" w:sz="4" w:space="0" w:color="auto"/>
            </w:tcBorders>
            <w:shd w:val="clear" w:color="auto" w:fill="auto"/>
            <w:vAlign w:val="center"/>
            <w:hideMark/>
          </w:tcPr>
          <w:p w14:paraId="79A4589C" w14:textId="77777777" w:rsidR="003B1AF7" w:rsidRPr="00EB1EF9" w:rsidRDefault="003B1AF7">
            <w:pPr>
              <w:rPr>
                <w:bCs/>
                <w:sz w:val="20"/>
                <w:szCs w:val="20"/>
              </w:rPr>
            </w:pPr>
            <w:r w:rsidRPr="00EB1EF9">
              <w:rPr>
                <w:bCs/>
                <w:sz w:val="20"/>
                <w:szCs w:val="20"/>
              </w:rPr>
              <w:t>Выдача дубликатов выписок по заявлению  Клиента</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nil"/>
              <w:bottom w:val="single" w:sz="4" w:space="0" w:color="auto"/>
              <w:right w:val="single" w:sz="4" w:space="0" w:color="auto"/>
            </w:tcBorders>
            <w:shd w:val="clear" w:color="auto" w:fill="auto"/>
            <w:vAlign w:val="center"/>
            <w:hideMark/>
          </w:tcPr>
          <w:p w14:paraId="30E84C23" w14:textId="77777777" w:rsidR="003B1AF7" w:rsidRPr="00EB1EF9" w:rsidRDefault="003B1AF7">
            <w:pPr>
              <w:jc w:val="center"/>
              <w:rPr>
                <w:bCs/>
                <w:sz w:val="20"/>
                <w:szCs w:val="20"/>
              </w:rPr>
            </w:pPr>
            <w:r w:rsidRPr="00EB1EF9">
              <w:rPr>
                <w:bCs/>
                <w:sz w:val="20"/>
                <w:szCs w:val="20"/>
              </w:rPr>
              <w:t>500 рублей  за один платежный документ</w:t>
            </w:r>
          </w:p>
        </w:tc>
        <w:tc>
          <w:tcPr>
            <w:tcW w:w="5424" w:type="dxa"/>
            <w:gridSpan w:val="2"/>
            <w:tcBorders>
              <w:top w:val="nil"/>
              <w:left w:val="nil"/>
              <w:bottom w:val="single" w:sz="4" w:space="0" w:color="auto"/>
              <w:right w:val="single" w:sz="4" w:space="0" w:color="auto"/>
            </w:tcBorders>
            <w:shd w:val="clear" w:color="auto" w:fill="auto"/>
            <w:vAlign w:val="center"/>
            <w:hideMark/>
          </w:tcPr>
          <w:p w14:paraId="5ABDB11B" w14:textId="77777777" w:rsidR="003B1AF7" w:rsidRPr="00EB1EF9" w:rsidRDefault="003B1AF7">
            <w:pPr>
              <w:rPr>
                <w:bCs/>
                <w:sz w:val="20"/>
                <w:szCs w:val="20"/>
              </w:rPr>
            </w:pPr>
            <w:r w:rsidRPr="00EB1EF9">
              <w:rPr>
                <w:bCs/>
                <w:sz w:val="20"/>
                <w:szCs w:val="20"/>
              </w:rPr>
              <w:t>Оплачивается за каждый дубликат  выписки  в день подачи  заявления (запроса) в банк</w:t>
            </w:r>
          </w:p>
        </w:tc>
      </w:tr>
      <w:tr w:rsidR="003B1AF7" w:rsidRPr="003966AE" w14:paraId="03188303" w14:textId="77777777" w:rsidTr="003B1AF7">
        <w:trPr>
          <w:trHeight w:val="63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4E5F1F65" w14:textId="77777777" w:rsidR="003B1AF7" w:rsidRPr="00EB1EF9" w:rsidRDefault="003B1AF7">
            <w:pPr>
              <w:jc w:val="center"/>
              <w:rPr>
                <w:bCs/>
                <w:sz w:val="20"/>
                <w:szCs w:val="20"/>
              </w:rPr>
            </w:pPr>
            <w:r w:rsidRPr="00EB1EF9">
              <w:rPr>
                <w:bCs/>
                <w:sz w:val="20"/>
                <w:szCs w:val="20"/>
              </w:rPr>
              <w:t>5.4.</w:t>
            </w:r>
          </w:p>
        </w:tc>
        <w:tc>
          <w:tcPr>
            <w:tcW w:w="5620" w:type="dxa"/>
            <w:tcBorders>
              <w:top w:val="nil"/>
              <w:left w:val="nil"/>
              <w:bottom w:val="single" w:sz="4" w:space="0" w:color="auto"/>
              <w:right w:val="single" w:sz="4" w:space="0" w:color="auto"/>
            </w:tcBorders>
            <w:shd w:val="clear" w:color="000000" w:fill="FFFFFF"/>
            <w:vAlign w:val="center"/>
            <w:hideMark/>
          </w:tcPr>
          <w:p w14:paraId="3244490C" w14:textId="77777777" w:rsidR="003B1AF7" w:rsidRPr="00EB1EF9" w:rsidRDefault="003B1AF7">
            <w:pPr>
              <w:rPr>
                <w:bCs/>
                <w:sz w:val="20"/>
                <w:szCs w:val="20"/>
              </w:rPr>
            </w:pPr>
            <w:r w:rsidRPr="00EB1EF9">
              <w:rPr>
                <w:bCs/>
                <w:sz w:val="20"/>
                <w:szCs w:val="20"/>
              </w:rPr>
              <w:t>Выдача выписок по счету за определенный период по заявлению Клиента</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nil"/>
              <w:bottom w:val="single" w:sz="4" w:space="0" w:color="auto"/>
              <w:right w:val="single" w:sz="4" w:space="0" w:color="auto"/>
            </w:tcBorders>
            <w:shd w:val="clear" w:color="000000" w:fill="FFFFFF"/>
            <w:vAlign w:val="center"/>
            <w:hideMark/>
          </w:tcPr>
          <w:p w14:paraId="00B325A8" w14:textId="77777777" w:rsidR="003B1AF7" w:rsidRPr="00EB1EF9" w:rsidRDefault="003B1AF7">
            <w:pPr>
              <w:jc w:val="center"/>
              <w:rPr>
                <w:bCs/>
                <w:sz w:val="20"/>
                <w:szCs w:val="20"/>
              </w:rPr>
            </w:pPr>
            <w:r w:rsidRPr="00EB1EF9">
              <w:rPr>
                <w:bCs/>
                <w:sz w:val="20"/>
                <w:szCs w:val="20"/>
              </w:rPr>
              <w:t>150 рублей за одну страницу</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73B85EC4" w14:textId="3E9D4FF3" w:rsidR="003B1AF7" w:rsidRPr="00EB1EF9" w:rsidRDefault="0044239B">
            <w:pPr>
              <w:rPr>
                <w:bCs/>
                <w:sz w:val="20"/>
                <w:szCs w:val="20"/>
              </w:rPr>
            </w:pPr>
            <w:r w:rsidRPr="0044239B">
              <w:rPr>
                <w:bCs/>
                <w:sz w:val="20"/>
                <w:szCs w:val="20"/>
              </w:rPr>
              <w:t>Оплачивается в день подачи  заявления (запроса) в банк на</w:t>
            </w:r>
            <w:r>
              <w:rPr>
                <w:bCs/>
                <w:sz w:val="20"/>
                <w:szCs w:val="20"/>
              </w:rPr>
              <w:t xml:space="preserve"> </w:t>
            </w:r>
            <w:r w:rsidRPr="0044239B">
              <w:rPr>
                <w:bCs/>
                <w:sz w:val="20"/>
                <w:szCs w:val="20"/>
              </w:rPr>
              <w:t>получение выписки</w:t>
            </w:r>
          </w:p>
        </w:tc>
      </w:tr>
      <w:tr w:rsidR="003B1AF7" w:rsidRPr="003966AE" w14:paraId="06C2DBE9" w14:textId="77777777" w:rsidTr="003B1AF7">
        <w:trPr>
          <w:trHeight w:val="84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E66C834" w14:textId="77777777" w:rsidR="003B1AF7" w:rsidRPr="00EB1EF9" w:rsidRDefault="003B1AF7">
            <w:pPr>
              <w:jc w:val="center"/>
              <w:rPr>
                <w:bCs/>
                <w:sz w:val="20"/>
                <w:szCs w:val="20"/>
              </w:rPr>
            </w:pPr>
            <w:r w:rsidRPr="00EB1EF9">
              <w:rPr>
                <w:bCs/>
                <w:sz w:val="20"/>
                <w:szCs w:val="20"/>
              </w:rPr>
              <w:t>5.5.</w:t>
            </w:r>
          </w:p>
        </w:tc>
        <w:tc>
          <w:tcPr>
            <w:tcW w:w="5620" w:type="dxa"/>
            <w:tcBorders>
              <w:top w:val="nil"/>
              <w:left w:val="nil"/>
              <w:bottom w:val="single" w:sz="4" w:space="0" w:color="auto"/>
              <w:right w:val="single" w:sz="4" w:space="0" w:color="auto"/>
            </w:tcBorders>
            <w:shd w:val="clear" w:color="000000" w:fill="FFFFFF"/>
            <w:vAlign w:val="center"/>
            <w:hideMark/>
          </w:tcPr>
          <w:p w14:paraId="281B62FD" w14:textId="77777777" w:rsidR="003B1AF7" w:rsidRPr="00EB1EF9" w:rsidRDefault="003B1AF7">
            <w:pPr>
              <w:rPr>
                <w:bCs/>
                <w:sz w:val="20"/>
                <w:szCs w:val="20"/>
              </w:rPr>
            </w:pPr>
            <w:r w:rsidRPr="00EB1EF9">
              <w:rPr>
                <w:bCs/>
                <w:sz w:val="20"/>
                <w:szCs w:val="20"/>
              </w:rPr>
              <w:t>Выдача дубликатов приложений к выписке по счету Клиента до  12 месяцев с даты приложения</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nil"/>
              <w:bottom w:val="single" w:sz="4" w:space="0" w:color="auto"/>
              <w:right w:val="single" w:sz="4" w:space="0" w:color="auto"/>
            </w:tcBorders>
            <w:shd w:val="clear" w:color="000000" w:fill="FFFFFF"/>
            <w:vAlign w:val="center"/>
            <w:hideMark/>
          </w:tcPr>
          <w:p w14:paraId="3DB14433" w14:textId="77777777" w:rsidR="003B1AF7" w:rsidRPr="00EB1EF9" w:rsidRDefault="003B1AF7">
            <w:pPr>
              <w:jc w:val="center"/>
              <w:rPr>
                <w:bCs/>
                <w:sz w:val="20"/>
                <w:szCs w:val="20"/>
              </w:rPr>
            </w:pPr>
            <w:r w:rsidRPr="00EB1EF9">
              <w:rPr>
                <w:bCs/>
                <w:sz w:val="20"/>
                <w:szCs w:val="20"/>
              </w:rPr>
              <w:t>150 рублей  за одну страницу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4922C85" w14:textId="77777777" w:rsidR="003B1AF7" w:rsidRPr="00EB1EF9" w:rsidRDefault="003B1AF7">
            <w:pPr>
              <w:rPr>
                <w:bCs/>
                <w:sz w:val="20"/>
                <w:szCs w:val="20"/>
              </w:rPr>
            </w:pPr>
            <w:r w:rsidRPr="00EB1EF9">
              <w:rPr>
                <w:bCs/>
                <w:sz w:val="20"/>
                <w:szCs w:val="20"/>
              </w:rPr>
              <w:t>Оплачивается в день подачи заявления (запроса) в банк о предоставлении дубликатов приложений к выписке</w:t>
            </w:r>
          </w:p>
        </w:tc>
      </w:tr>
      <w:tr w:rsidR="003B1AF7" w:rsidRPr="003966AE" w14:paraId="26169B29" w14:textId="77777777" w:rsidTr="003B1AF7">
        <w:trPr>
          <w:trHeight w:val="79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7C7B3B34" w14:textId="77777777" w:rsidR="003B1AF7" w:rsidRPr="00EB1EF9" w:rsidRDefault="003B1AF7">
            <w:pPr>
              <w:jc w:val="center"/>
              <w:rPr>
                <w:bCs/>
                <w:sz w:val="20"/>
                <w:szCs w:val="20"/>
              </w:rPr>
            </w:pPr>
            <w:r w:rsidRPr="00EB1EF9">
              <w:rPr>
                <w:bCs/>
                <w:sz w:val="20"/>
                <w:szCs w:val="20"/>
              </w:rPr>
              <w:t>5.6.</w:t>
            </w:r>
          </w:p>
        </w:tc>
        <w:tc>
          <w:tcPr>
            <w:tcW w:w="5620" w:type="dxa"/>
            <w:tcBorders>
              <w:top w:val="nil"/>
              <w:left w:val="nil"/>
              <w:bottom w:val="single" w:sz="4" w:space="0" w:color="auto"/>
              <w:right w:val="nil"/>
            </w:tcBorders>
            <w:shd w:val="clear" w:color="000000" w:fill="FFFFFF"/>
            <w:vAlign w:val="center"/>
            <w:hideMark/>
          </w:tcPr>
          <w:p w14:paraId="1E9B379F" w14:textId="77777777" w:rsidR="003B1AF7" w:rsidRPr="00EB1EF9" w:rsidRDefault="003B1AF7">
            <w:pPr>
              <w:rPr>
                <w:bCs/>
                <w:sz w:val="20"/>
                <w:szCs w:val="20"/>
              </w:rPr>
            </w:pPr>
            <w:r w:rsidRPr="00EB1EF9">
              <w:rPr>
                <w:bCs/>
                <w:sz w:val="20"/>
                <w:szCs w:val="20"/>
              </w:rPr>
              <w:t>Выдача дубликатов приложений к выписке по счету Клиента свыше  12 месяцев с  даты приложения</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single" w:sz="4" w:space="0" w:color="auto"/>
              <w:bottom w:val="single" w:sz="4" w:space="0" w:color="auto"/>
              <w:right w:val="single" w:sz="4" w:space="0" w:color="auto"/>
            </w:tcBorders>
            <w:shd w:val="clear" w:color="000000" w:fill="FFFFFF"/>
            <w:vAlign w:val="center"/>
            <w:hideMark/>
          </w:tcPr>
          <w:p w14:paraId="43B1A0CF" w14:textId="77777777" w:rsidR="003B1AF7" w:rsidRPr="00EB1EF9" w:rsidRDefault="003B1AF7">
            <w:pPr>
              <w:jc w:val="center"/>
              <w:rPr>
                <w:bCs/>
                <w:sz w:val="20"/>
                <w:szCs w:val="20"/>
              </w:rPr>
            </w:pPr>
            <w:r w:rsidRPr="00EB1EF9">
              <w:rPr>
                <w:bCs/>
                <w:sz w:val="20"/>
                <w:szCs w:val="20"/>
              </w:rPr>
              <w:t>500 рублей  за одну страницу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1072FB12" w14:textId="77777777" w:rsidR="003B1AF7" w:rsidRPr="00EB1EF9" w:rsidRDefault="003B1AF7">
            <w:pPr>
              <w:rPr>
                <w:bCs/>
                <w:sz w:val="20"/>
                <w:szCs w:val="20"/>
              </w:rPr>
            </w:pPr>
            <w:r w:rsidRPr="00EB1EF9">
              <w:rPr>
                <w:bCs/>
                <w:sz w:val="20"/>
                <w:szCs w:val="20"/>
              </w:rPr>
              <w:t>Оплачивается в день  подачи заявления (запроса) в банк о предоставлении дубликатов приложений к выписке</w:t>
            </w:r>
          </w:p>
        </w:tc>
      </w:tr>
      <w:tr w:rsidR="003B1AF7" w:rsidRPr="003966AE" w14:paraId="333207C7" w14:textId="77777777" w:rsidTr="003B1AF7">
        <w:trPr>
          <w:trHeight w:val="84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4C4B4185" w14:textId="77777777" w:rsidR="003B1AF7" w:rsidRPr="00EB1EF9" w:rsidRDefault="003B1AF7">
            <w:pPr>
              <w:jc w:val="center"/>
              <w:rPr>
                <w:bCs/>
                <w:sz w:val="20"/>
                <w:szCs w:val="20"/>
              </w:rPr>
            </w:pPr>
            <w:r w:rsidRPr="00EB1EF9">
              <w:rPr>
                <w:bCs/>
                <w:sz w:val="20"/>
                <w:szCs w:val="20"/>
              </w:rPr>
              <w:t>5.7.</w:t>
            </w:r>
          </w:p>
        </w:tc>
        <w:tc>
          <w:tcPr>
            <w:tcW w:w="5620" w:type="dxa"/>
            <w:tcBorders>
              <w:top w:val="nil"/>
              <w:left w:val="nil"/>
              <w:bottom w:val="single" w:sz="4" w:space="0" w:color="auto"/>
              <w:right w:val="nil"/>
            </w:tcBorders>
            <w:shd w:val="clear" w:color="000000" w:fill="FFFFFF"/>
            <w:vAlign w:val="center"/>
            <w:hideMark/>
          </w:tcPr>
          <w:p w14:paraId="7E1D6C0C" w14:textId="77777777" w:rsidR="003B1AF7" w:rsidRPr="00EB1EF9" w:rsidRDefault="003B1AF7">
            <w:pPr>
              <w:rPr>
                <w:bCs/>
                <w:sz w:val="20"/>
                <w:szCs w:val="20"/>
              </w:rPr>
            </w:pPr>
            <w:r w:rsidRPr="00EB1EF9">
              <w:rPr>
                <w:bCs/>
                <w:sz w:val="20"/>
                <w:szCs w:val="20"/>
              </w:rPr>
              <w:t>Выдача клиенту по его запросу копии карточки Клиента с образцами подписей и оттиска печати</w:t>
            </w:r>
            <w:r w:rsidRPr="00EB1EF9">
              <w:rPr>
                <w:rFonts w:ascii="Calibri" w:hAnsi="Calibri" w:cs="Calibri"/>
                <w:bCs/>
                <w:sz w:val="20"/>
                <w:szCs w:val="20"/>
              </w:rPr>
              <w:t>²</w:t>
            </w:r>
            <w:r w:rsidRPr="00EB1EF9">
              <w:rPr>
                <w:bCs/>
                <w:sz w:val="20"/>
                <w:szCs w:val="20"/>
              </w:rPr>
              <w:t xml:space="preserve">  на бумажном носителе </w:t>
            </w:r>
          </w:p>
        </w:tc>
        <w:tc>
          <w:tcPr>
            <w:tcW w:w="3380" w:type="dxa"/>
            <w:tcBorders>
              <w:top w:val="nil"/>
              <w:left w:val="single" w:sz="4" w:space="0" w:color="auto"/>
              <w:bottom w:val="single" w:sz="4" w:space="0" w:color="auto"/>
              <w:right w:val="single" w:sz="4" w:space="0" w:color="auto"/>
            </w:tcBorders>
            <w:shd w:val="clear" w:color="000000" w:fill="FFFFFF"/>
            <w:vAlign w:val="center"/>
            <w:hideMark/>
          </w:tcPr>
          <w:p w14:paraId="49C6F54E" w14:textId="77777777" w:rsidR="003B1AF7" w:rsidRPr="00EB1EF9" w:rsidRDefault="003B1AF7">
            <w:pPr>
              <w:jc w:val="center"/>
              <w:rPr>
                <w:bCs/>
                <w:sz w:val="20"/>
                <w:szCs w:val="20"/>
              </w:rPr>
            </w:pPr>
            <w:r w:rsidRPr="00EB1EF9">
              <w:rPr>
                <w:bCs/>
                <w:sz w:val="20"/>
                <w:szCs w:val="20"/>
              </w:rPr>
              <w:t>500 рублей  за одну копию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70BD8F5E" w14:textId="77777777" w:rsidR="003B1AF7" w:rsidRPr="00EB1EF9" w:rsidRDefault="003B1AF7">
            <w:pPr>
              <w:rPr>
                <w:bCs/>
                <w:sz w:val="20"/>
                <w:szCs w:val="20"/>
              </w:rPr>
            </w:pPr>
            <w:r w:rsidRPr="00EB1EF9">
              <w:rPr>
                <w:bCs/>
                <w:sz w:val="20"/>
                <w:szCs w:val="20"/>
              </w:rPr>
              <w:t>Оплачивается в день  подачи заявления (запроса) в банк на получение копии карточки</w:t>
            </w:r>
          </w:p>
        </w:tc>
      </w:tr>
      <w:tr w:rsidR="003B1AF7" w:rsidRPr="003966AE" w14:paraId="5396E707" w14:textId="77777777" w:rsidTr="003B1AF7">
        <w:trPr>
          <w:trHeight w:val="73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161363C" w14:textId="77777777" w:rsidR="003B1AF7" w:rsidRPr="00EB1EF9" w:rsidRDefault="003B1AF7">
            <w:pPr>
              <w:jc w:val="center"/>
              <w:rPr>
                <w:bCs/>
                <w:sz w:val="20"/>
                <w:szCs w:val="20"/>
              </w:rPr>
            </w:pPr>
            <w:r w:rsidRPr="00EB1EF9">
              <w:rPr>
                <w:bCs/>
                <w:sz w:val="20"/>
                <w:szCs w:val="20"/>
              </w:rPr>
              <w:t>5.8.</w:t>
            </w:r>
          </w:p>
        </w:tc>
        <w:tc>
          <w:tcPr>
            <w:tcW w:w="5620" w:type="dxa"/>
            <w:tcBorders>
              <w:top w:val="nil"/>
              <w:left w:val="nil"/>
              <w:bottom w:val="single" w:sz="4" w:space="0" w:color="auto"/>
              <w:right w:val="single" w:sz="4" w:space="0" w:color="auto"/>
            </w:tcBorders>
            <w:shd w:val="clear" w:color="000000" w:fill="FFFFFF"/>
            <w:vAlign w:val="center"/>
            <w:hideMark/>
          </w:tcPr>
          <w:p w14:paraId="296A6694" w14:textId="77777777" w:rsidR="003B1AF7" w:rsidRPr="00EB1EF9" w:rsidRDefault="003B1AF7">
            <w:pPr>
              <w:rPr>
                <w:bCs/>
                <w:sz w:val="20"/>
                <w:szCs w:val="20"/>
              </w:rPr>
            </w:pPr>
            <w:r w:rsidRPr="00EB1EF9">
              <w:rPr>
                <w:bCs/>
                <w:sz w:val="20"/>
                <w:szCs w:val="20"/>
              </w:rPr>
              <w:t>Оформление и выдача  иных справок Клиенту по его банковским счетам и  операциям,  в том числе в рамках запросов по аудиторским проверкам</w:t>
            </w:r>
          </w:p>
        </w:tc>
        <w:tc>
          <w:tcPr>
            <w:tcW w:w="3380" w:type="dxa"/>
            <w:tcBorders>
              <w:top w:val="nil"/>
              <w:left w:val="nil"/>
              <w:bottom w:val="single" w:sz="4" w:space="0" w:color="auto"/>
              <w:right w:val="single" w:sz="4" w:space="0" w:color="auto"/>
            </w:tcBorders>
            <w:shd w:val="clear" w:color="000000" w:fill="FFFFFF"/>
            <w:vAlign w:val="center"/>
            <w:hideMark/>
          </w:tcPr>
          <w:p w14:paraId="71EDF9E1" w14:textId="77777777" w:rsidR="003B1AF7" w:rsidRPr="00EB1EF9" w:rsidRDefault="003B1AF7">
            <w:pPr>
              <w:jc w:val="center"/>
              <w:rPr>
                <w:bCs/>
                <w:sz w:val="20"/>
                <w:szCs w:val="20"/>
              </w:rPr>
            </w:pPr>
            <w:r w:rsidRPr="00EB1EF9">
              <w:rPr>
                <w:bCs/>
                <w:sz w:val="20"/>
                <w:szCs w:val="20"/>
              </w:rPr>
              <w:t xml:space="preserve">5 000 рублей </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1981CD5" w14:textId="77777777" w:rsidR="003B1AF7" w:rsidRPr="00EB1EF9" w:rsidRDefault="003B1AF7">
            <w:pPr>
              <w:rPr>
                <w:bCs/>
                <w:sz w:val="20"/>
                <w:szCs w:val="20"/>
              </w:rPr>
            </w:pPr>
            <w:r w:rsidRPr="00EB1EF9">
              <w:rPr>
                <w:bCs/>
                <w:sz w:val="20"/>
                <w:szCs w:val="20"/>
              </w:rPr>
              <w:t>Оплачивается в день  подачи заявления (запроса) в банк</w:t>
            </w:r>
          </w:p>
        </w:tc>
      </w:tr>
      <w:tr w:rsidR="003B1AF7" w:rsidRPr="003966AE" w14:paraId="4EFADA92" w14:textId="77777777" w:rsidTr="003B1AF7">
        <w:trPr>
          <w:trHeight w:val="51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5F29D49A" w14:textId="77777777" w:rsidR="003B1AF7" w:rsidRPr="00EB1EF9" w:rsidRDefault="003B1AF7">
            <w:pPr>
              <w:jc w:val="center"/>
              <w:rPr>
                <w:bCs/>
                <w:sz w:val="20"/>
                <w:szCs w:val="20"/>
              </w:rPr>
            </w:pPr>
            <w:r w:rsidRPr="00EB1EF9">
              <w:rPr>
                <w:bCs/>
                <w:sz w:val="20"/>
                <w:szCs w:val="20"/>
              </w:rPr>
              <w:t>5.9.</w:t>
            </w:r>
          </w:p>
        </w:tc>
        <w:tc>
          <w:tcPr>
            <w:tcW w:w="5620" w:type="dxa"/>
            <w:tcBorders>
              <w:top w:val="nil"/>
              <w:left w:val="nil"/>
              <w:bottom w:val="single" w:sz="4" w:space="0" w:color="auto"/>
              <w:right w:val="single" w:sz="4" w:space="0" w:color="auto"/>
            </w:tcBorders>
            <w:shd w:val="clear" w:color="000000" w:fill="FFFFFF"/>
            <w:vAlign w:val="center"/>
            <w:hideMark/>
          </w:tcPr>
          <w:p w14:paraId="62CE08B6" w14:textId="77777777" w:rsidR="003B1AF7" w:rsidRPr="00EB1EF9" w:rsidRDefault="003B1AF7">
            <w:pPr>
              <w:rPr>
                <w:bCs/>
                <w:sz w:val="20"/>
                <w:szCs w:val="20"/>
              </w:rPr>
            </w:pPr>
            <w:r w:rsidRPr="00EB1EF9">
              <w:rPr>
                <w:bCs/>
                <w:sz w:val="20"/>
                <w:szCs w:val="20"/>
              </w:rPr>
              <w:t>Предоставление отзыва о деловой репутации Клиента (по форме Банка*)</w:t>
            </w:r>
          </w:p>
        </w:tc>
        <w:tc>
          <w:tcPr>
            <w:tcW w:w="3380" w:type="dxa"/>
            <w:tcBorders>
              <w:top w:val="nil"/>
              <w:left w:val="nil"/>
              <w:bottom w:val="single" w:sz="4" w:space="0" w:color="auto"/>
              <w:right w:val="single" w:sz="4" w:space="0" w:color="auto"/>
            </w:tcBorders>
            <w:shd w:val="clear" w:color="000000" w:fill="FFFFFF"/>
            <w:vAlign w:val="center"/>
            <w:hideMark/>
          </w:tcPr>
          <w:p w14:paraId="1531161F" w14:textId="77777777" w:rsidR="003B1AF7" w:rsidRPr="00EB1EF9" w:rsidRDefault="003B1AF7">
            <w:pPr>
              <w:jc w:val="center"/>
              <w:rPr>
                <w:bCs/>
                <w:sz w:val="20"/>
                <w:szCs w:val="20"/>
              </w:rPr>
            </w:pPr>
            <w:r w:rsidRPr="00EB1EF9">
              <w:rPr>
                <w:bCs/>
                <w:sz w:val="20"/>
                <w:szCs w:val="20"/>
              </w:rPr>
              <w:t>1 200 рублей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172A5B3C" w14:textId="77777777" w:rsidR="003B1AF7" w:rsidRPr="00EB1EF9" w:rsidRDefault="003B1AF7">
            <w:pPr>
              <w:rPr>
                <w:bCs/>
                <w:sz w:val="20"/>
                <w:szCs w:val="20"/>
              </w:rPr>
            </w:pPr>
            <w:r w:rsidRPr="00EB1EF9">
              <w:rPr>
                <w:bCs/>
                <w:sz w:val="20"/>
                <w:szCs w:val="20"/>
              </w:rPr>
              <w:t>Оплачивается в день  подачи заявления (запроса) в банк</w:t>
            </w:r>
          </w:p>
        </w:tc>
      </w:tr>
      <w:tr w:rsidR="003B1AF7" w:rsidRPr="003966AE" w14:paraId="5A7FF9D7" w14:textId="77777777" w:rsidTr="00EB1EF9">
        <w:trPr>
          <w:trHeight w:val="58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08A001B6" w14:textId="77777777" w:rsidR="003B1AF7" w:rsidRPr="00EB1EF9" w:rsidRDefault="003B1AF7">
            <w:pPr>
              <w:jc w:val="center"/>
              <w:rPr>
                <w:bCs/>
                <w:sz w:val="20"/>
                <w:szCs w:val="20"/>
              </w:rPr>
            </w:pPr>
            <w:r w:rsidRPr="00EB1EF9">
              <w:rPr>
                <w:bCs/>
                <w:sz w:val="20"/>
                <w:szCs w:val="20"/>
              </w:rPr>
              <w:t>5.10.</w:t>
            </w:r>
          </w:p>
        </w:tc>
        <w:tc>
          <w:tcPr>
            <w:tcW w:w="5620" w:type="dxa"/>
            <w:tcBorders>
              <w:top w:val="nil"/>
              <w:left w:val="nil"/>
              <w:bottom w:val="single" w:sz="4" w:space="0" w:color="auto"/>
              <w:right w:val="single" w:sz="4" w:space="0" w:color="auto"/>
            </w:tcBorders>
            <w:shd w:val="clear" w:color="000000" w:fill="FFFFFF"/>
            <w:vAlign w:val="center"/>
            <w:hideMark/>
          </w:tcPr>
          <w:p w14:paraId="7D6E6174" w14:textId="77777777" w:rsidR="003B1AF7" w:rsidRPr="00EB1EF9" w:rsidRDefault="003B1AF7">
            <w:pPr>
              <w:rPr>
                <w:bCs/>
                <w:sz w:val="20"/>
                <w:szCs w:val="20"/>
              </w:rPr>
            </w:pPr>
            <w:r w:rsidRPr="00EB1EF9">
              <w:rPr>
                <w:bCs/>
                <w:sz w:val="20"/>
                <w:szCs w:val="20"/>
              </w:rPr>
              <w:t>Предоставление отзыва о деловой репутации Клиента (по форме иной кредитной организации)</w:t>
            </w:r>
          </w:p>
        </w:tc>
        <w:tc>
          <w:tcPr>
            <w:tcW w:w="3380" w:type="dxa"/>
            <w:tcBorders>
              <w:top w:val="nil"/>
              <w:left w:val="nil"/>
              <w:bottom w:val="single" w:sz="4" w:space="0" w:color="auto"/>
              <w:right w:val="single" w:sz="4" w:space="0" w:color="auto"/>
            </w:tcBorders>
            <w:shd w:val="clear" w:color="000000" w:fill="FFFFFF"/>
            <w:vAlign w:val="center"/>
            <w:hideMark/>
          </w:tcPr>
          <w:p w14:paraId="0E9DA424" w14:textId="77777777" w:rsidR="003B1AF7" w:rsidRPr="00EB1EF9" w:rsidRDefault="003B1AF7">
            <w:pPr>
              <w:jc w:val="center"/>
              <w:rPr>
                <w:bCs/>
                <w:sz w:val="20"/>
                <w:szCs w:val="20"/>
              </w:rPr>
            </w:pPr>
            <w:r w:rsidRPr="00EB1EF9">
              <w:rPr>
                <w:bCs/>
                <w:sz w:val="20"/>
                <w:szCs w:val="20"/>
              </w:rPr>
              <w:t>3 600 рублей  (в том числе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0AEBC70" w14:textId="77777777" w:rsidR="003B1AF7" w:rsidRPr="00EB1EF9" w:rsidRDefault="003B1AF7">
            <w:pPr>
              <w:rPr>
                <w:bCs/>
                <w:sz w:val="20"/>
                <w:szCs w:val="20"/>
              </w:rPr>
            </w:pPr>
            <w:r w:rsidRPr="00EB1EF9">
              <w:rPr>
                <w:bCs/>
                <w:sz w:val="20"/>
                <w:szCs w:val="20"/>
              </w:rPr>
              <w:t>Оплачивается в день  подачи заявления (запроса) в банк</w:t>
            </w:r>
          </w:p>
        </w:tc>
      </w:tr>
      <w:tr w:rsidR="003966AE" w:rsidRPr="003966AE" w14:paraId="6C4EAADA" w14:textId="77777777" w:rsidTr="00EB1EF9">
        <w:trPr>
          <w:trHeight w:val="660"/>
        </w:trPr>
        <w:tc>
          <w:tcPr>
            <w:tcW w:w="82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AA08F2F" w14:textId="77777777" w:rsidR="003966AE" w:rsidRPr="003966AE" w:rsidRDefault="003966AE" w:rsidP="003966AE">
            <w:pPr>
              <w:widowControl/>
              <w:suppressAutoHyphens w:val="0"/>
              <w:overflowPunct/>
              <w:jc w:val="center"/>
              <w:rPr>
                <w:rFonts w:eastAsia="Times New Roman" w:cs="Times New Roman"/>
                <w:b/>
                <w:bCs/>
                <w:sz w:val="20"/>
                <w:szCs w:val="20"/>
                <w:lang w:eastAsia="ru-RU" w:bidi="ar-SA"/>
              </w:rPr>
            </w:pPr>
            <w:r w:rsidRPr="003966AE">
              <w:rPr>
                <w:rFonts w:eastAsia="Times New Roman" w:cs="Times New Roman"/>
                <w:b/>
                <w:bCs/>
                <w:sz w:val="20"/>
                <w:szCs w:val="20"/>
                <w:lang w:eastAsia="ru-RU" w:bidi="ar-SA"/>
              </w:rPr>
              <w:t>6.</w:t>
            </w:r>
          </w:p>
        </w:tc>
        <w:tc>
          <w:tcPr>
            <w:tcW w:w="14424" w:type="dxa"/>
            <w:gridSpan w:val="4"/>
            <w:tcBorders>
              <w:top w:val="single" w:sz="4" w:space="0" w:color="auto"/>
              <w:left w:val="nil"/>
              <w:bottom w:val="single" w:sz="4" w:space="0" w:color="auto"/>
              <w:right w:val="single" w:sz="4" w:space="0" w:color="000000"/>
            </w:tcBorders>
            <w:shd w:val="clear" w:color="000000" w:fill="D8D8D8"/>
            <w:vAlign w:val="center"/>
            <w:hideMark/>
          </w:tcPr>
          <w:p w14:paraId="7CA1F55B" w14:textId="77777777" w:rsidR="003966AE" w:rsidRPr="003966AE" w:rsidRDefault="003966AE" w:rsidP="003966AE">
            <w:pPr>
              <w:widowControl/>
              <w:suppressAutoHyphens w:val="0"/>
              <w:overflowPunct/>
              <w:jc w:val="center"/>
              <w:rPr>
                <w:rFonts w:eastAsia="Times New Roman" w:cs="Times New Roman"/>
                <w:b/>
                <w:bCs/>
                <w:lang w:eastAsia="ru-RU" w:bidi="ar-SA"/>
              </w:rPr>
            </w:pPr>
            <w:r w:rsidRPr="003966AE">
              <w:rPr>
                <w:rFonts w:eastAsia="Times New Roman" w:cs="Times New Roman"/>
                <w:b/>
                <w:bCs/>
                <w:lang w:eastAsia="ru-RU" w:bidi="ar-SA"/>
              </w:rPr>
              <w:t xml:space="preserve">Прочие услуги </w:t>
            </w:r>
          </w:p>
        </w:tc>
      </w:tr>
      <w:tr w:rsidR="008679CC" w:rsidRPr="003966AE" w14:paraId="78696271" w14:textId="77777777" w:rsidTr="003B1AF7">
        <w:trPr>
          <w:trHeight w:val="870"/>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0FD64B5" w14:textId="77777777" w:rsidR="008679CC" w:rsidRPr="00EB1EF9" w:rsidRDefault="008679CC">
            <w:pPr>
              <w:jc w:val="center"/>
              <w:rPr>
                <w:bCs/>
                <w:sz w:val="20"/>
                <w:szCs w:val="20"/>
              </w:rPr>
            </w:pPr>
            <w:r w:rsidRPr="00EB1EF9">
              <w:rPr>
                <w:bCs/>
                <w:sz w:val="20"/>
                <w:szCs w:val="20"/>
              </w:rPr>
              <w:t>6.1.</w:t>
            </w:r>
          </w:p>
        </w:tc>
        <w:tc>
          <w:tcPr>
            <w:tcW w:w="5620" w:type="dxa"/>
            <w:tcBorders>
              <w:top w:val="nil"/>
              <w:left w:val="nil"/>
              <w:bottom w:val="single" w:sz="4" w:space="0" w:color="auto"/>
              <w:right w:val="single" w:sz="4" w:space="0" w:color="auto"/>
            </w:tcBorders>
            <w:shd w:val="clear" w:color="000000" w:fill="FFFFFF"/>
            <w:vAlign w:val="center"/>
            <w:hideMark/>
          </w:tcPr>
          <w:p w14:paraId="340D42CE" w14:textId="77777777" w:rsidR="008679CC" w:rsidRPr="00EB1EF9" w:rsidRDefault="008679CC">
            <w:pPr>
              <w:rPr>
                <w:bCs/>
                <w:sz w:val="20"/>
                <w:szCs w:val="20"/>
              </w:rPr>
            </w:pPr>
            <w:r w:rsidRPr="00EB1EF9">
              <w:rPr>
                <w:bCs/>
                <w:sz w:val="20"/>
                <w:szCs w:val="20"/>
              </w:rPr>
              <w:t>Инкассация денежной наличности, доставка денежной наличности (за исключением предоставления услуг по доставке разменных банкнот и разменных монет)</w:t>
            </w:r>
          </w:p>
        </w:tc>
        <w:tc>
          <w:tcPr>
            <w:tcW w:w="3380" w:type="dxa"/>
            <w:tcBorders>
              <w:top w:val="nil"/>
              <w:left w:val="nil"/>
              <w:bottom w:val="single" w:sz="4" w:space="0" w:color="auto"/>
              <w:right w:val="single" w:sz="4" w:space="0" w:color="auto"/>
            </w:tcBorders>
            <w:shd w:val="clear" w:color="000000" w:fill="FFFFFF"/>
            <w:vAlign w:val="center"/>
            <w:hideMark/>
          </w:tcPr>
          <w:p w14:paraId="7BC8A483" w14:textId="77777777" w:rsidR="008679CC" w:rsidRPr="00EB1EF9" w:rsidRDefault="008679CC">
            <w:pPr>
              <w:jc w:val="center"/>
              <w:rPr>
                <w:bCs/>
                <w:sz w:val="20"/>
                <w:szCs w:val="20"/>
              </w:rPr>
            </w:pPr>
            <w:r w:rsidRPr="00EB1EF9">
              <w:rPr>
                <w:bCs/>
                <w:sz w:val="20"/>
                <w:szCs w:val="20"/>
              </w:rPr>
              <w:t>На основании отдельного договора (услуга с  НДС)</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B5C20F6" w14:textId="77777777" w:rsidR="008679CC" w:rsidRPr="00EB1EF9" w:rsidRDefault="008679CC">
            <w:pPr>
              <w:rPr>
                <w:bCs/>
                <w:sz w:val="20"/>
                <w:szCs w:val="20"/>
              </w:rPr>
            </w:pPr>
            <w:r w:rsidRPr="00EB1EF9">
              <w:rPr>
                <w:bCs/>
                <w:sz w:val="20"/>
                <w:szCs w:val="20"/>
              </w:rPr>
              <w:t> </w:t>
            </w:r>
          </w:p>
        </w:tc>
      </w:tr>
      <w:tr w:rsidR="008679CC" w:rsidRPr="003966AE" w14:paraId="48243AED" w14:textId="77777777" w:rsidTr="003B1AF7">
        <w:trPr>
          <w:trHeight w:val="67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7DF28A86" w14:textId="77777777" w:rsidR="008679CC" w:rsidRPr="00EB1EF9" w:rsidRDefault="008679CC">
            <w:pPr>
              <w:jc w:val="center"/>
              <w:rPr>
                <w:bCs/>
                <w:sz w:val="20"/>
                <w:szCs w:val="20"/>
              </w:rPr>
            </w:pPr>
            <w:r w:rsidRPr="00EB1EF9">
              <w:rPr>
                <w:bCs/>
                <w:sz w:val="20"/>
                <w:szCs w:val="20"/>
              </w:rPr>
              <w:t>6.2.</w:t>
            </w:r>
          </w:p>
        </w:tc>
        <w:tc>
          <w:tcPr>
            <w:tcW w:w="5620" w:type="dxa"/>
            <w:tcBorders>
              <w:top w:val="nil"/>
              <w:left w:val="nil"/>
              <w:bottom w:val="single" w:sz="4" w:space="0" w:color="auto"/>
              <w:right w:val="single" w:sz="4" w:space="0" w:color="auto"/>
            </w:tcBorders>
            <w:shd w:val="clear" w:color="000000" w:fill="FFFFFF"/>
            <w:vAlign w:val="center"/>
            <w:hideMark/>
          </w:tcPr>
          <w:p w14:paraId="5CB93216" w14:textId="77777777" w:rsidR="008679CC" w:rsidRPr="00EB1EF9" w:rsidRDefault="008679CC">
            <w:pPr>
              <w:rPr>
                <w:bCs/>
                <w:sz w:val="20"/>
                <w:szCs w:val="20"/>
              </w:rPr>
            </w:pPr>
            <w:r w:rsidRPr="00EB1EF9">
              <w:rPr>
                <w:bCs/>
                <w:sz w:val="20"/>
                <w:szCs w:val="20"/>
              </w:rPr>
              <w:t>Свидетельствование подлинности  подписи лица в карточке с образцами подписей и оттиска печати:</w:t>
            </w:r>
          </w:p>
        </w:tc>
        <w:tc>
          <w:tcPr>
            <w:tcW w:w="3380" w:type="dxa"/>
            <w:tcBorders>
              <w:top w:val="nil"/>
              <w:left w:val="nil"/>
              <w:bottom w:val="single" w:sz="4" w:space="0" w:color="auto"/>
              <w:right w:val="single" w:sz="4" w:space="0" w:color="auto"/>
            </w:tcBorders>
            <w:shd w:val="clear" w:color="000000" w:fill="FFFFFF"/>
            <w:vAlign w:val="center"/>
            <w:hideMark/>
          </w:tcPr>
          <w:p w14:paraId="47C35620" w14:textId="77777777" w:rsidR="008679CC" w:rsidRPr="00EB1EF9" w:rsidRDefault="008679CC">
            <w:pPr>
              <w:rPr>
                <w:bCs/>
                <w:sz w:val="20"/>
                <w:szCs w:val="20"/>
              </w:rPr>
            </w:pPr>
            <w:r w:rsidRPr="00EB1EF9">
              <w:rPr>
                <w:bCs/>
                <w:sz w:val="20"/>
                <w:szCs w:val="20"/>
              </w:rPr>
              <w:t> </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2BCBE530" w14:textId="77777777" w:rsidR="008679CC" w:rsidRPr="00EB1EF9" w:rsidRDefault="008679CC">
            <w:pPr>
              <w:rPr>
                <w:bCs/>
                <w:sz w:val="20"/>
                <w:szCs w:val="20"/>
              </w:rPr>
            </w:pPr>
            <w:r w:rsidRPr="00EB1EF9">
              <w:rPr>
                <w:bCs/>
                <w:sz w:val="20"/>
                <w:szCs w:val="20"/>
              </w:rPr>
              <w:t> </w:t>
            </w:r>
          </w:p>
        </w:tc>
      </w:tr>
      <w:tr w:rsidR="008679CC" w:rsidRPr="003966AE" w14:paraId="2B3D326C" w14:textId="77777777" w:rsidTr="003B1AF7">
        <w:trPr>
          <w:trHeight w:val="54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30F583CB" w14:textId="77777777" w:rsidR="008679CC" w:rsidRPr="00EB1EF9" w:rsidRDefault="008679CC">
            <w:pPr>
              <w:jc w:val="center"/>
              <w:rPr>
                <w:bCs/>
                <w:sz w:val="20"/>
                <w:szCs w:val="20"/>
              </w:rPr>
            </w:pPr>
            <w:r w:rsidRPr="00EB1EF9">
              <w:rPr>
                <w:bCs/>
                <w:sz w:val="20"/>
                <w:szCs w:val="20"/>
              </w:rPr>
              <w:t>6.2.1</w:t>
            </w:r>
          </w:p>
        </w:tc>
        <w:tc>
          <w:tcPr>
            <w:tcW w:w="5620" w:type="dxa"/>
            <w:tcBorders>
              <w:top w:val="nil"/>
              <w:left w:val="nil"/>
              <w:bottom w:val="single" w:sz="4" w:space="0" w:color="auto"/>
              <w:right w:val="single" w:sz="4" w:space="0" w:color="auto"/>
            </w:tcBorders>
            <w:shd w:val="clear" w:color="000000" w:fill="FFFFFF"/>
            <w:vAlign w:val="center"/>
            <w:hideMark/>
          </w:tcPr>
          <w:p w14:paraId="55CDD996" w14:textId="77777777" w:rsidR="008679CC" w:rsidRPr="00EB1EF9" w:rsidRDefault="008679CC">
            <w:pPr>
              <w:rPr>
                <w:bCs/>
                <w:sz w:val="20"/>
                <w:szCs w:val="20"/>
              </w:rPr>
            </w:pPr>
            <w:r w:rsidRPr="00EB1EF9">
              <w:rPr>
                <w:bCs/>
                <w:sz w:val="20"/>
                <w:szCs w:val="20"/>
              </w:rPr>
              <w:t>При открытии счета</w:t>
            </w:r>
          </w:p>
        </w:tc>
        <w:tc>
          <w:tcPr>
            <w:tcW w:w="3380" w:type="dxa"/>
            <w:tcBorders>
              <w:top w:val="nil"/>
              <w:left w:val="nil"/>
              <w:bottom w:val="single" w:sz="4" w:space="0" w:color="auto"/>
              <w:right w:val="single" w:sz="4" w:space="0" w:color="auto"/>
            </w:tcBorders>
            <w:shd w:val="clear" w:color="000000" w:fill="FFFFFF"/>
            <w:vAlign w:val="center"/>
            <w:hideMark/>
          </w:tcPr>
          <w:p w14:paraId="55213D56" w14:textId="77777777" w:rsidR="008679CC" w:rsidRPr="00EB1EF9" w:rsidRDefault="008679CC">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773AF105" w14:textId="77777777" w:rsidR="008679CC" w:rsidRPr="00EB1EF9" w:rsidRDefault="008679CC">
            <w:pPr>
              <w:rPr>
                <w:bCs/>
                <w:sz w:val="20"/>
                <w:szCs w:val="20"/>
              </w:rPr>
            </w:pPr>
            <w:r w:rsidRPr="00EB1EF9">
              <w:rPr>
                <w:bCs/>
                <w:sz w:val="20"/>
                <w:szCs w:val="20"/>
              </w:rPr>
              <w:t> </w:t>
            </w:r>
          </w:p>
        </w:tc>
      </w:tr>
      <w:tr w:rsidR="008679CC" w:rsidRPr="003966AE" w14:paraId="224326D9" w14:textId="77777777" w:rsidTr="003B1AF7">
        <w:trPr>
          <w:trHeight w:val="58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65C41866" w14:textId="77777777" w:rsidR="008679CC" w:rsidRPr="00EB1EF9" w:rsidRDefault="008679CC">
            <w:pPr>
              <w:jc w:val="center"/>
              <w:rPr>
                <w:bCs/>
                <w:sz w:val="20"/>
                <w:szCs w:val="20"/>
              </w:rPr>
            </w:pPr>
            <w:r w:rsidRPr="00EB1EF9">
              <w:rPr>
                <w:bCs/>
                <w:sz w:val="20"/>
                <w:szCs w:val="20"/>
              </w:rPr>
              <w:t>6.2.2</w:t>
            </w:r>
          </w:p>
        </w:tc>
        <w:tc>
          <w:tcPr>
            <w:tcW w:w="5620" w:type="dxa"/>
            <w:tcBorders>
              <w:top w:val="nil"/>
              <w:left w:val="nil"/>
              <w:bottom w:val="single" w:sz="4" w:space="0" w:color="auto"/>
              <w:right w:val="single" w:sz="4" w:space="0" w:color="auto"/>
            </w:tcBorders>
            <w:shd w:val="clear" w:color="000000" w:fill="FFFFFF"/>
            <w:vAlign w:val="center"/>
            <w:hideMark/>
          </w:tcPr>
          <w:p w14:paraId="2EE8DF9E" w14:textId="77777777" w:rsidR="008679CC" w:rsidRPr="00EB1EF9" w:rsidRDefault="008679CC">
            <w:pPr>
              <w:rPr>
                <w:bCs/>
                <w:sz w:val="20"/>
                <w:szCs w:val="20"/>
              </w:rPr>
            </w:pPr>
            <w:r w:rsidRPr="00EB1EF9">
              <w:rPr>
                <w:bCs/>
                <w:sz w:val="20"/>
                <w:szCs w:val="20"/>
              </w:rPr>
              <w:t>В иных случаях (вне зависимости от количества подписей)</w:t>
            </w:r>
          </w:p>
        </w:tc>
        <w:tc>
          <w:tcPr>
            <w:tcW w:w="3380" w:type="dxa"/>
            <w:tcBorders>
              <w:top w:val="nil"/>
              <w:left w:val="nil"/>
              <w:bottom w:val="single" w:sz="4" w:space="0" w:color="auto"/>
              <w:right w:val="single" w:sz="4" w:space="0" w:color="auto"/>
            </w:tcBorders>
            <w:shd w:val="clear" w:color="000000" w:fill="FFFFFF"/>
            <w:vAlign w:val="center"/>
            <w:hideMark/>
          </w:tcPr>
          <w:p w14:paraId="36D76CB7" w14:textId="77777777" w:rsidR="008679CC" w:rsidRPr="00EB1EF9" w:rsidRDefault="008679CC">
            <w:pPr>
              <w:jc w:val="center"/>
              <w:rPr>
                <w:bCs/>
                <w:sz w:val="20"/>
                <w:szCs w:val="20"/>
              </w:rPr>
            </w:pPr>
            <w:r w:rsidRPr="00EB1EF9">
              <w:rPr>
                <w:bCs/>
                <w:sz w:val="20"/>
                <w:szCs w:val="20"/>
              </w:rPr>
              <w:t xml:space="preserve">1 500  рублей  (в том числе НДС)  </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01728ACA" w14:textId="77777777" w:rsidR="008679CC" w:rsidRPr="00EB1EF9" w:rsidRDefault="008679CC">
            <w:pPr>
              <w:rPr>
                <w:bCs/>
                <w:sz w:val="20"/>
                <w:szCs w:val="20"/>
              </w:rPr>
            </w:pPr>
            <w:r w:rsidRPr="00EB1EF9">
              <w:rPr>
                <w:bCs/>
                <w:sz w:val="20"/>
                <w:szCs w:val="20"/>
              </w:rPr>
              <w:t>Оплата производится не позднее дня  удостоверения подписи за карточку</w:t>
            </w:r>
          </w:p>
        </w:tc>
      </w:tr>
      <w:tr w:rsidR="008679CC" w:rsidRPr="003966AE" w14:paraId="74E94AF1" w14:textId="77777777" w:rsidTr="008679CC">
        <w:trPr>
          <w:trHeight w:val="1279"/>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053626E8" w14:textId="77777777" w:rsidR="008679CC" w:rsidRPr="00EB1EF9" w:rsidRDefault="008679CC">
            <w:pPr>
              <w:jc w:val="center"/>
              <w:rPr>
                <w:bCs/>
                <w:sz w:val="20"/>
                <w:szCs w:val="20"/>
              </w:rPr>
            </w:pPr>
            <w:r w:rsidRPr="00EB1EF9">
              <w:rPr>
                <w:bCs/>
                <w:sz w:val="20"/>
                <w:szCs w:val="20"/>
              </w:rPr>
              <w:t>6.3.</w:t>
            </w:r>
          </w:p>
        </w:tc>
        <w:tc>
          <w:tcPr>
            <w:tcW w:w="5620" w:type="dxa"/>
            <w:tcBorders>
              <w:top w:val="nil"/>
              <w:left w:val="nil"/>
              <w:bottom w:val="single" w:sz="4" w:space="0" w:color="auto"/>
              <w:right w:val="single" w:sz="4" w:space="0" w:color="auto"/>
            </w:tcBorders>
            <w:shd w:val="clear" w:color="000000" w:fill="FFFFFF"/>
            <w:vAlign w:val="center"/>
            <w:hideMark/>
          </w:tcPr>
          <w:p w14:paraId="097F499F" w14:textId="77777777" w:rsidR="008679CC" w:rsidRPr="00EB1EF9" w:rsidRDefault="008679CC">
            <w:pPr>
              <w:rPr>
                <w:bCs/>
                <w:sz w:val="20"/>
                <w:szCs w:val="20"/>
              </w:rPr>
            </w:pPr>
            <w:r w:rsidRPr="00EB1EF9">
              <w:rPr>
                <w:bCs/>
                <w:sz w:val="20"/>
                <w:szCs w:val="20"/>
              </w:rPr>
              <w:t>Подготовка и подписание дополнительного соглашения к договорам банковского счета (комплексного банковского обслуживания) на списание денежных средств без распоряжения клиента (за исключением соглашений, заключенных в пользу Банка*) по форме Банка*</w:t>
            </w:r>
          </w:p>
        </w:tc>
        <w:tc>
          <w:tcPr>
            <w:tcW w:w="3380" w:type="dxa"/>
            <w:tcBorders>
              <w:top w:val="nil"/>
              <w:left w:val="nil"/>
              <w:bottom w:val="single" w:sz="4" w:space="0" w:color="auto"/>
              <w:right w:val="single" w:sz="4" w:space="0" w:color="auto"/>
            </w:tcBorders>
            <w:shd w:val="clear" w:color="000000" w:fill="FFFFFF"/>
            <w:vAlign w:val="center"/>
            <w:hideMark/>
          </w:tcPr>
          <w:p w14:paraId="7337FE7C" w14:textId="77777777" w:rsidR="008679CC" w:rsidRPr="00EB1EF9" w:rsidRDefault="008679CC">
            <w:pPr>
              <w:jc w:val="center"/>
              <w:rPr>
                <w:bCs/>
                <w:sz w:val="20"/>
                <w:szCs w:val="20"/>
              </w:rPr>
            </w:pPr>
            <w:r w:rsidRPr="00EB1EF9">
              <w:rPr>
                <w:bCs/>
                <w:sz w:val="20"/>
                <w:szCs w:val="20"/>
              </w:rPr>
              <w:t>1 000  рублей</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462AD990" w14:textId="77777777" w:rsidR="008679CC" w:rsidRPr="00EB1EF9" w:rsidRDefault="008679CC">
            <w:pPr>
              <w:rPr>
                <w:bCs/>
                <w:sz w:val="20"/>
                <w:szCs w:val="20"/>
              </w:rPr>
            </w:pPr>
            <w:r w:rsidRPr="00EB1EF9">
              <w:rPr>
                <w:bCs/>
                <w:sz w:val="20"/>
                <w:szCs w:val="20"/>
              </w:rPr>
              <w:t>Оплата производится  не позднее дня заключения дополнительного соглашения</w:t>
            </w:r>
          </w:p>
        </w:tc>
      </w:tr>
      <w:tr w:rsidR="008679CC" w:rsidRPr="003966AE" w14:paraId="62459E3F" w14:textId="77777777" w:rsidTr="003B1AF7">
        <w:trPr>
          <w:trHeight w:val="105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34ECF364" w14:textId="77777777" w:rsidR="008679CC" w:rsidRPr="00EB1EF9" w:rsidRDefault="008679CC">
            <w:pPr>
              <w:jc w:val="center"/>
              <w:rPr>
                <w:bCs/>
                <w:sz w:val="20"/>
                <w:szCs w:val="20"/>
              </w:rPr>
            </w:pPr>
            <w:r w:rsidRPr="00EB1EF9">
              <w:rPr>
                <w:bCs/>
                <w:sz w:val="20"/>
                <w:szCs w:val="20"/>
              </w:rPr>
              <w:t>6.4.</w:t>
            </w:r>
          </w:p>
        </w:tc>
        <w:tc>
          <w:tcPr>
            <w:tcW w:w="5620" w:type="dxa"/>
            <w:tcBorders>
              <w:top w:val="nil"/>
              <w:left w:val="nil"/>
              <w:bottom w:val="single" w:sz="4" w:space="0" w:color="auto"/>
              <w:right w:val="single" w:sz="4" w:space="0" w:color="auto"/>
            </w:tcBorders>
            <w:shd w:val="clear" w:color="000000" w:fill="FFFFFF"/>
            <w:vAlign w:val="center"/>
            <w:hideMark/>
          </w:tcPr>
          <w:p w14:paraId="01421647" w14:textId="77777777" w:rsidR="008679CC" w:rsidRPr="00EB1EF9" w:rsidRDefault="008679CC">
            <w:pPr>
              <w:rPr>
                <w:bCs/>
                <w:sz w:val="20"/>
                <w:szCs w:val="20"/>
              </w:rPr>
            </w:pPr>
            <w:r w:rsidRPr="00EB1EF9">
              <w:rPr>
                <w:bCs/>
                <w:sz w:val="20"/>
                <w:szCs w:val="20"/>
              </w:rPr>
              <w:t>Подписание  соглашения  на списание денежных средств без распоряжения клиента по форме другой кредитной организации</w:t>
            </w:r>
          </w:p>
        </w:tc>
        <w:tc>
          <w:tcPr>
            <w:tcW w:w="3380" w:type="dxa"/>
            <w:tcBorders>
              <w:top w:val="nil"/>
              <w:left w:val="nil"/>
              <w:bottom w:val="single" w:sz="4" w:space="0" w:color="auto"/>
              <w:right w:val="single" w:sz="4" w:space="0" w:color="auto"/>
            </w:tcBorders>
            <w:shd w:val="clear" w:color="000000" w:fill="FFFFFF"/>
            <w:vAlign w:val="center"/>
            <w:hideMark/>
          </w:tcPr>
          <w:p w14:paraId="5F5D5830" w14:textId="77777777" w:rsidR="008679CC" w:rsidRPr="00EB1EF9" w:rsidRDefault="008679CC">
            <w:pPr>
              <w:jc w:val="center"/>
              <w:rPr>
                <w:bCs/>
                <w:sz w:val="20"/>
                <w:szCs w:val="20"/>
              </w:rPr>
            </w:pPr>
            <w:r w:rsidRPr="00EB1EF9">
              <w:rPr>
                <w:bCs/>
                <w:sz w:val="20"/>
                <w:szCs w:val="20"/>
              </w:rPr>
              <w:t>1 500 рублей</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1B0D24B3" w14:textId="77777777" w:rsidR="008679CC" w:rsidRPr="00EB1EF9" w:rsidRDefault="008679CC">
            <w:pPr>
              <w:rPr>
                <w:bCs/>
                <w:sz w:val="20"/>
                <w:szCs w:val="20"/>
              </w:rPr>
            </w:pPr>
            <w:r w:rsidRPr="00EB1EF9">
              <w:rPr>
                <w:bCs/>
                <w:sz w:val="20"/>
                <w:szCs w:val="20"/>
              </w:rPr>
              <w:t>Оплата производится не позднее дня заключения дополнительного соглашения</w:t>
            </w:r>
          </w:p>
        </w:tc>
      </w:tr>
      <w:tr w:rsidR="008679CC" w:rsidRPr="003966AE" w14:paraId="5DE9CBC0" w14:textId="77777777" w:rsidTr="003B1AF7">
        <w:trPr>
          <w:trHeight w:val="70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23D4D212" w14:textId="77777777" w:rsidR="008679CC" w:rsidRPr="00EB1EF9" w:rsidRDefault="008679CC">
            <w:pPr>
              <w:jc w:val="center"/>
              <w:rPr>
                <w:bCs/>
                <w:sz w:val="20"/>
                <w:szCs w:val="20"/>
              </w:rPr>
            </w:pPr>
            <w:r w:rsidRPr="00EB1EF9">
              <w:rPr>
                <w:bCs/>
                <w:sz w:val="20"/>
                <w:szCs w:val="20"/>
              </w:rPr>
              <w:t>6.5.</w:t>
            </w:r>
          </w:p>
        </w:tc>
        <w:tc>
          <w:tcPr>
            <w:tcW w:w="5620" w:type="dxa"/>
            <w:tcBorders>
              <w:top w:val="nil"/>
              <w:left w:val="nil"/>
              <w:bottom w:val="single" w:sz="4" w:space="0" w:color="auto"/>
              <w:right w:val="single" w:sz="4" w:space="0" w:color="auto"/>
            </w:tcBorders>
            <w:shd w:val="clear" w:color="000000" w:fill="FFFFFF"/>
            <w:vAlign w:val="center"/>
            <w:hideMark/>
          </w:tcPr>
          <w:p w14:paraId="368BC7B1" w14:textId="77777777" w:rsidR="008679CC" w:rsidRPr="00EB1EF9" w:rsidRDefault="008679CC">
            <w:pPr>
              <w:rPr>
                <w:bCs/>
                <w:sz w:val="20"/>
                <w:szCs w:val="20"/>
              </w:rPr>
            </w:pPr>
            <w:r w:rsidRPr="00EB1EF9">
              <w:rPr>
                <w:bCs/>
                <w:sz w:val="20"/>
                <w:szCs w:val="20"/>
              </w:rPr>
              <w:t>Начисление процентов на остатки средств по счету Клиента</w:t>
            </w:r>
          </w:p>
        </w:tc>
        <w:tc>
          <w:tcPr>
            <w:tcW w:w="3380" w:type="dxa"/>
            <w:tcBorders>
              <w:top w:val="nil"/>
              <w:left w:val="nil"/>
              <w:bottom w:val="single" w:sz="4" w:space="0" w:color="auto"/>
              <w:right w:val="single" w:sz="4" w:space="0" w:color="auto"/>
            </w:tcBorders>
            <w:shd w:val="clear" w:color="000000" w:fill="FFFFFF"/>
            <w:vAlign w:val="center"/>
            <w:hideMark/>
          </w:tcPr>
          <w:p w14:paraId="2B78B242" w14:textId="77777777" w:rsidR="008679CC" w:rsidRPr="00EB1EF9" w:rsidRDefault="008679CC">
            <w:pPr>
              <w:jc w:val="center"/>
              <w:rPr>
                <w:bCs/>
                <w:sz w:val="20"/>
                <w:szCs w:val="20"/>
              </w:rPr>
            </w:pPr>
            <w:r w:rsidRPr="00EB1EF9">
              <w:rPr>
                <w:bCs/>
                <w:sz w:val="20"/>
                <w:szCs w:val="20"/>
              </w:rPr>
              <w:t>По согласованию сторон</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505B6977" w14:textId="77777777" w:rsidR="008679CC" w:rsidRPr="00EB1EF9" w:rsidRDefault="008679CC">
            <w:pPr>
              <w:rPr>
                <w:bCs/>
                <w:sz w:val="20"/>
                <w:szCs w:val="20"/>
              </w:rPr>
            </w:pPr>
            <w:r w:rsidRPr="00EB1EF9">
              <w:rPr>
                <w:bCs/>
                <w:sz w:val="20"/>
                <w:szCs w:val="20"/>
              </w:rPr>
              <w:t>Оформляется дополнительным соглашением к договору банковского счета</w:t>
            </w:r>
          </w:p>
        </w:tc>
      </w:tr>
      <w:tr w:rsidR="008679CC" w:rsidRPr="003966AE" w14:paraId="350732B5" w14:textId="77777777" w:rsidTr="003B1AF7">
        <w:trPr>
          <w:trHeight w:val="6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D3A7690" w14:textId="77777777" w:rsidR="008679CC" w:rsidRPr="00EB1EF9" w:rsidRDefault="008679CC">
            <w:pPr>
              <w:jc w:val="center"/>
              <w:rPr>
                <w:bCs/>
                <w:sz w:val="20"/>
                <w:szCs w:val="20"/>
              </w:rPr>
            </w:pPr>
            <w:r w:rsidRPr="00EB1EF9">
              <w:rPr>
                <w:bCs/>
                <w:sz w:val="20"/>
                <w:szCs w:val="20"/>
              </w:rPr>
              <w:t>6.6.</w:t>
            </w:r>
          </w:p>
        </w:tc>
        <w:tc>
          <w:tcPr>
            <w:tcW w:w="5620" w:type="dxa"/>
            <w:tcBorders>
              <w:top w:val="nil"/>
              <w:left w:val="nil"/>
              <w:bottom w:val="single" w:sz="4" w:space="0" w:color="auto"/>
              <w:right w:val="single" w:sz="4" w:space="0" w:color="auto"/>
            </w:tcBorders>
            <w:shd w:val="clear" w:color="auto" w:fill="auto"/>
            <w:vAlign w:val="center"/>
            <w:hideMark/>
          </w:tcPr>
          <w:p w14:paraId="76E36F24" w14:textId="77777777" w:rsidR="008679CC" w:rsidRPr="00EB1EF9" w:rsidRDefault="008679CC">
            <w:pPr>
              <w:rPr>
                <w:bCs/>
                <w:sz w:val="20"/>
                <w:szCs w:val="20"/>
              </w:rPr>
            </w:pPr>
            <w:r w:rsidRPr="00EB1EF9">
              <w:rPr>
                <w:bCs/>
                <w:sz w:val="20"/>
                <w:szCs w:val="20"/>
              </w:rPr>
              <w:t>Оформление платежных поручений для Клиента</w:t>
            </w:r>
          </w:p>
        </w:tc>
        <w:tc>
          <w:tcPr>
            <w:tcW w:w="3380" w:type="dxa"/>
            <w:tcBorders>
              <w:top w:val="nil"/>
              <w:left w:val="nil"/>
              <w:bottom w:val="single" w:sz="4" w:space="0" w:color="auto"/>
              <w:right w:val="single" w:sz="4" w:space="0" w:color="auto"/>
            </w:tcBorders>
            <w:shd w:val="clear" w:color="auto" w:fill="auto"/>
            <w:vAlign w:val="center"/>
            <w:hideMark/>
          </w:tcPr>
          <w:p w14:paraId="0E2BA999" w14:textId="77777777" w:rsidR="008679CC" w:rsidRPr="00EB1EF9" w:rsidRDefault="008679CC">
            <w:pPr>
              <w:jc w:val="center"/>
              <w:rPr>
                <w:bCs/>
                <w:sz w:val="20"/>
                <w:szCs w:val="20"/>
              </w:rPr>
            </w:pPr>
            <w:r w:rsidRPr="00EB1EF9">
              <w:rPr>
                <w:bCs/>
                <w:sz w:val="20"/>
                <w:szCs w:val="20"/>
              </w:rPr>
              <w:t>500 рублей  (в том числе НДС) за одно платежное поручение</w:t>
            </w:r>
          </w:p>
        </w:tc>
        <w:tc>
          <w:tcPr>
            <w:tcW w:w="5424" w:type="dxa"/>
            <w:gridSpan w:val="2"/>
            <w:tcBorders>
              <w:top w:val="nil"/>
              <w:left w:val="nil"/>
              <w:bottom w:val="single" w:sz="4" w:space="0" w:color="auto"/>
              <w:right w:val="single" w:sz="4" w:space="0" w:color="auto"/>
            </w:tcBorders>
            <w:shd w:val="clear" w:color="auto" w:fill="auto"/>
            <w:vAlign w:val="center"/>
            <w:hideMark/>
          </w:tcPr>
          <w:p w14:paraId="3C160D40" w14:textId="77777777" w:rsidR="008679CC" w:rsidRPr="00EB1EF9" w:rsidRDefault="008679CC">
            <w:pPr>
              <w:rPr>
                <w:bCs/>
                <w:sz w:val="20"/>
                <w:szCs w:val="20"/>
              </w:rPr>
            </w:pPr>
            <w:r w:rsidRPr="00EB1EF9">
              <w:rPr>
                <w:bCs/>
                <w:sz w:val="20"/>
                <w:szCs w:val="20"/>
              </w:rPr>
              <w:t>Оплачивается в день оформления перевода</w:t>
            </w:r>
          </w:p>
        </w:tc>
      </w:tr>
      <w:tr w:rsidR="008679CC" w:rsidRPr="003966AE" w14:paraId="3078DE8A" w14:textId="77777777" w:rsidTr="003B1AF7">
        <w:trPr>
          <w:trHeight w:val="91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311727" w14:textId="77777777" w:rsidR="008679CC" w:rsidRPr="00EB1EF9" w:rsidRDefault="008679CC">
            <w:pPr>
              <w:jc w:val="center"/>
              <w:rPr>
                <w:bCs/>
                <w:sz w:val="20"/>
                <w:szCs w:val="20"/>
              </w:rPr>
            </w:pPr>
            <w:r w:rsidRPr="00EB1EF9">
              <w:rPr>
                <w:bCs/>
                <w:sz w:val="20"/>
                <w:szCs w:val="20"/>
              </w:rPr>
              <w:t>6.7.</w:t>
            </w:r>
          </w:p>
        </w:tc>
        <w:tc>
          <w:tcPr>
            <w:tcW w:w="5620" w:type="dxa"/>
            <w:tcBorders>
              <w:top w:val="nil"/>
              <w:left w:val="nil"/>
              <w:bottom w:val="single" w:sz="4" w:space="0" w:color="auto"/>
              <w:right w:val="single" w:sz="4" w:space="0" w:color="auto"/>
            </w:tcBorders>
            <w:shd w:val="clear" w:color="auto" w:fill="auto"/>
            <w:vAlign w:val="center"/>
            <w:hideMark/>
          </w:tcPr>
          <w:p w14:paraId="2652255C" w14:textId="77777777" w:rsidR="008679CC" w:rsidRPr="00EB1EF9" w:rsidRDefault="008679CC">
            <w:pPr>
              <w:rPr>
                <w:bCs/>
                <w:sz w:val="20"/>
                <w:szCs w:val="20"/>
              </w:rPr>
            </w:pPr>
            <w:r w:rsidRPr="00EB1EF9">
              <w:rPr>
                <w:bCs/>
                <w:sz w:val="20"/>
                <w:szCs w:val="20"/>
              </w:rPr>
              <w:t>Запрос (ответ) для уточнения и подтверждения правильности реквизитов расчетных документов, направляемых по каналам связи через Банк России</w:t>
            </w:r>
          </w:p>
        </w:tc>
        <w:tc>
          <w:tcPr>
            <w:tcW w:w="3380" w:type="dxa"/>
            <w:tcBorders>
              <w:top w:val="nil"/>
              <w:left w:val="nil"/>
              <w:bottom w:val="single" w:sz="4" w:space="0" w:color="auto"/>
              <w:right w:val="single" w:sz="4" w:space="0" w:color="auto"/>
            </w:tcBorders>
            <w:shd w:val="clear" w:color="auto" w:fill="auto"/>
            <w:vAlign w:val="center"/>
            <w:hideMark/>
          </w:tcPr>
          <w:p w14:paraId="38700D5E" w14:textId="77777777" w:rsidR="008679CC" w:rsidRPr="00EB1EF9" w:rsidRDefault="008679CC">
            <w:pPr>
              <w:jc w:val="center"/>
              <w:rPr>
                <w:bCs/>
                <w:sz w:val="20"/>
                <w:szCs w:val="20"/>
              </w:rPr>
            </w:pPr>
            <w:r w:rsidRPr="00EB1EF9">
              <w:rPr>
                <w:bCs/>
                <w:sz w:val="20"/>
                <w:szCs w:val="20"/>
              </w:rPr>
              <w:t>300 рублей за один запрос (ответ)</w:t>
            </w:r>
          </w:p>
        </w:tc>
        <w:tc>
          <w:tcPr>
            <w:tcW w:w="5424" w:type="dxa"/>
            <w:gridSpan w:val="2"/>
            <w:tcBorders>
              <w:top w:val="nil"/>
              <w:left w:val="nil"/>
              <w:bottom w:val="single" w:sz="4" w:space="0" w:color="auto"/>
              <w:right w:val="single" w:sz="4" w:space="0" w:color="auto"/>
            </w:tcBorders>
            <w:shd w:val="clear" w:color="auto" w:fill="auto"/>
            <w:vAlign w:val="center"/>
            <w:hideMark/>
          </w:tcPr>
          <w:p w14:paraId="3DBDABE9" w14:textId="77777777" w:rsidR="008679CC" w:rsidRPr="00EB1EF9" w:rsidRDefault="008679CC">
            <w:pPr>
              <w:rPr>
                <w:bCs/>
                <w:sz w:val="20"/>
                <w:szCs w:val="20"/>
              </w:rPr>
            </w:pPr>
            <w:r w:rsidRPr="00EB1EF9">
              <w:rPr>
                <w:bCs/>
                <w:sz w:val="20"/>
                <w:szCs w:val="20"/>
              </w:rPr>
              <w:t>Оплачивается в день отправления (получения) запроса (ответа)</w:t>
            </w:r>
          </w:p>
        </w:tc>
      </w:tr>
      <w:tr w:rsidR="008679CC" w:rsidRPr="003966AE" w14:paraId="74405EF9" w14:textId="77777777" w:rsidTr="003B1AF7">
        <w:trPr>
          <w:trHeight w:val="58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14:paraId="27FE2642" w14:textId="77777777" w:rsidR="008679CC" w:rsidRPr="00EB1EF9" w:rsidRDefault="008679CC">
            <w:pPr>
              <w:jc w:val="center"/>
              <w:rPr>
                <w:bCs/>
                <w:sz w:val="20"/>
                <w:szCs w:val="20"/>
              </w:rPr>
            </w:pPr>
            <w:r w:rsidRPr="00EB1EF9">
              <w:rPr>
                <w:bCs/>
                <w:sz w:val="20"/>
                <w:szCs w:val="20"/>
              </w:rPr>
              <w:t>6.8.</w:t>
            </w:r>
          </w:p>
        </w:tc>
        <w:tc>
          <w:tcPr>
            <w:tcW w:w="5620" w:type="dxa"/>
            <w:tcBorders>
              <w:top w:val="nil"/>
              <w:left w:val="nil"/>
              <w:bottom w:val="single" w:sz="4" w:space="0" w:color="auto"/>
              <w:right w:val="single" w:sz="4" w:space="0" w:color="auto"/>
            </w:tcBorders>
            <w:shd w:val="clear" w:color="000000" w:fill="FFFFFF"/>
            <w:vAlign w:val="center"/>
            <w:hideMark/>
          </w:tcPr>
          <w:p w14:paraId="5C0E6873" w14:textId="77777777" w:rsidR="008679CC" w:rsidRPr="00EB1EF9" w:rsidRDefault="008679CC">
            <w:pPr>
              <w:rPr>
                <w:bCs/>
                <w:sz w:val="20"/>
                <w:szCs w:val="20"/>
              </w:rPr>
            </w:pPr>
            <w:r w:rsidRPr="00EB1EF9">
              <w:rPr>
                <w:bCs/>
                <w:sz w:val="20"/>
                <w:szCs w:val="20"/>
              </w:rPr>
              <w:t>Прием на инкассо расчетных документов и доставка их адресату (курьерской, почтовой связью)</w:t>
            </w:r>
          </w:p>
        </w:tc>
        <w:tc>
          <w:tcPr>
            <w:tcW w:w="3380" w:type="dxa"/>
            <w:tcBorders>
              <w:top w:val="nil"/>
              <w:left w:val="nil"/>
              <w:bottom w:val="single" w:sz="4" w:space="0" w:color="auto"/>
              <w:right w:val="single" w:sz="4" w:space="0" w:color="auto"/>
            </w:tcBorders>
            <w:shd w:val="clear" w:color="000000" w:fill="FFFFFF"/>
            <w:vAlign w:val="center"/>
            <w:hideMark/>
          </w:tcPr>
          <w:p w14:paraId="2FC9DFA4" w14:textId="77777777" w:rsidR="008679CC" w:rsidRPr="00EB1EF9" w:rsidRDefault="008679CC">
            <w:pPr>
              <w:jc w:val="center"/>
              <w:rPr>
                <w:bCs/>
                <w:sz w:val="20"/>
                <w:szCs w:val="20"/>
              </w:rPr>
            </w:pPr>
            <w:r w:rsidRPr="00EB1EF9">
              <w:rPr>
                <w:bCs/>
                <w:sz w:val="20"/>
                <w:szCs w:val="20"/>
              </w:rPr>
              <w:t>Без взимания вознаграждения</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6E956493" w14:textId="77777777" w:rsidR="008679CC" w:rsidRPr="00EB1EF9" w:rsidRDefault="008679CC">
            <w:pPr>
              <w:rPr>
                <w:bCs/>
                <w:sz w:val="20"/>
                <w:szCs w:val="20"/>
              </w:rPr>
            </w:pPr>
            <w:r w:rsidRPr="00EB1EF9">
              <w:rPr>
                <w:bCs/>
                <w:sz w:val="20"/>
                <w:szCs w:val="20"/>
              </w:rPr>
              <w:t> </w:t>
            </w:r>
          </w:p>
        </w:tc>
      </w:tr>
      <w:tr w:rsidR="008679CC" w:rsidRPr="003966AE" w14:paraId="1BD6AA7F" w14:textId="77777777" w:rsidTr="003B1AF7">
        <w:trPr>
          <w:trHeight w:val="70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64887529" w14:textId="77777777" w:rsidR="008679CC" w:rsidRPr="00EB1EF9" w:rsidRDefault="008679CC">
            <w:pPr>
              <w:jc w:val="center"/>
              <w:rPr>
                <w:bCs/>
                <w:sz w:val="20"/>
                <w:szCs w:val="20"/>
              </w:rPr>
            </w:pPr>
            <w:r w:rsidRPr="00EB1EF9">
              <w:rPr>
                <w:bCs/>
                <w:sz w:val="20"/>
                <w:szCs w:val="20"/>
              </w:rPr>
              <w:t>6.9.</w:t>
            </w:r>
          </w:p>
        </w:tc>
        <w:tc>
          <w:tcPr>
            <w:tcW w:w="5620" w:type="dxa"/>
            <w:tcBorders>
              <w:top w:val="nil"/>
              <w:left w:val="nil"/>
              <w:bottom w:val="single" w:sz="4" w:space="0" w:color="auto"/>
              <w:right w:val="single" w:sz="4" w:space="0" w:color="auto"/>
            </w:tcBorders>
            <w:shd w:val="clear" w:color="000000" w:fill="FFFFFF"/>
            <w:vAlign w:val="center"/>
            <w:hideMark/>
          </w:tcPr>
          <w:p w14:paraId="620385BA" w14:textId="2706F7F0" w:rsidR="008679CC" w:rsidRPr="00EB1EF9" w:rsidRDefault="008679CC">
            <w:pPr>
              <w:rPr>
                <w:bCs/>
                <w:sz w:val="20"/>
                <w:szCs w:val="20"/>
              </w:rPr>
            </w:pPr>
            <w:r w:rsidRPr="00EB1EF9">
              <w:rPr>
                <w:bCs/>
                <w:sz w:val="20"/>
                <w:szCs w:val="20"/>
              </w:rPr>
              <w:t>Заверка платежных документов</w:t>
            </w:r>
            <w:r w:rsidR="0044239B">
              <w:rPr>
                <w:bCs/>
                <w:sz w:val="20"/>
                <w:szCs w:val="20"/>
              </w:rPr>
              <w:t>,</w:t>
            </w:r>
            <w:r w:rsidRPr="00EB1EF9">
              <w:rPr>
                <w:bCs/>
                <w:sz w:val="20"/>
                <w:szCs w:val="20"/>
              </w:rPr>
              <w:t xml:space="preserve"> выданных Банком до 12 месяцев с даты документа</w:t>
            </w:r>
            <w:r w:rsidRPr="00EB1EF9">
              <w:rPr>
                <w:rFonts w:ascii="Calibri" w:hAnsi="Calibri" w:cs="Calibri"/>
                <w:bCs/>
                <w:sz w:val="20"/>
                <w:szCs w:val="20"/>
              </w:rPr>
              <w:t>²</w:t>
            </w:r>
            <w:r w:rsidRPr="00EB1EF9">
              <w:rPr>
                <w:bCs/>
                <w:sz w:val="20"/>
                <w:szCs w:val="20"/>
              </w:rPr>
              <w:t xml:space="preserve"> печатью Банка*</w:t>
            </w:r>
          </w:p>
        </w:tc>
        <w:tc>
          <w:tcPr>
            <w:tcW w:w="3380" w:type="dxa"/>
            <w:tcBorders>
              <w:top w:val="nil"/>
              <w:left w:val="nil"/>
              <w:bottom w:val="single" w:sz="4" w:space="0" w:color="auto"/>
              <w:right w:val="single" w:sz="4" w:space="0" w:color="auto"/>
            </w:tcBorders>
            <w:shd w:val="clear" w:color="000000" w:fill="FFFFFF"/>
            <w:vAlign w:val="center"/>
            <w:hideMark/>
          </w:tcPr>
          <w:p w14:paraId="3C2E16A0" w14:textId="77777777" w:rsidR="008679CC" w:rsidRPr="00EB1EF9" w:rsidRDefault="008679CC">
            <w:pPr>
              <w:jc w:val="center"/>
              <w:rPr>
                <w:bCs/>
                <w:sz w:val="20"/>
                <w:szCs w:val="20"/>
              </w:rPr>
            </w:pPr>
            <w:r w:rsidRPr="00EB1EF9">
              <w:rPr>
                <w:bCs/>
                <w:sz w:val="20"/>
                <w:szCs w:val="20"/>
              </w:rPr>
              <w:t>150 рублей (в том числе НДС) за один платежный документ</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4F26BABC" w14:textId="77777777" w:rsidR="008679CC" w:rsidRPr="00EB1EF9" w:rsidRDefault="008679CC">
            <w:pPr>
              <w:rPr>
                <w:bCs/>
                <w:sz w:val="20"/>
                <w:szCs w:val="20"/>
              </w:rPr>
            </w:pPr>
            <w:r w:rsidRPr="00EB1EF9">
              <w:rPr>
                <w:bCs/>
                <w:sz w:val="20"/>
                <w:szCs w:val="20"/>
              </w:rPr>
              <w:t>Оплачивается не позднее дня заверки платежного документа</w:t>
            </w:r>
          </w:p>
        </w:tc>
      </w:tr>
      <w:tr w:rsidR="008679CC" w:rsidRPr="003966AE" w14:paraId="4F68897C" w14:textId="77777777" w:rsidTr="003B1AF7">
        <w:trPr>
          <w:trHeight w:val="705"/>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155788B4" w14:textId="77777777" w:rsidR="008679CC" w:rsidRPr="00EB1EF9" w:rsidRDefault="008679CC">
            <w:pPr>
              <w:jc w:val="center"/>
              <w:rPr>
                <w:bCs/>
                <w:sz w:val="20"/>
                <w:szCs w:val="20"/>
              </w:rPr>
            </w:pPr>
            <w:r w:rsidRPr="00EB1EF9">
              <w:rPr>
                <w:bCs/>
                <w:sz w:val="20"/>
                <w:szCs w:val="20"/>
              </w:rPr>
              <w:t>6.10.</w:t>
            </w:r>
          </w:p>
        </w:tc>
        <w:tc>
          <w:tcPr>
            <w:tcW w:w="5620" w:type="dxa"/>
            <w:tcBorders>
              <w:top w:val="nil"/>
              <w:left w:val="nil"/>
              <w:bottom w:val="single" w:sz="4" w:space="0" w:color="auto"/>
              <w:right w:val="single" w:sz="4" w:space="0" w:color="auto"/>
            </w:tcBorders>
            <w:shd w:val="clear" w:color="000000" w:fill="FFFFFF"/>
            <w:vAlign w:val="center"/>
            <w:hideMark/>
          </w:tcPr>
          <w:p w14:paraId="5A242E91" w14:textId="7000E4E3" w:rsidR="008679CC" w:rsidRPr="00EB1EF9" w:rsidRDefault="008679CC">
            <w:pPr>
              <w:rPr>
                <w:bCs/>
                <w:sz w:val="20"/>
                <w:szCs w:val="20"/>
              </w:rPr>
            </w:pPr>
            <w:r w:rsidRPr="00EB1EF9">
              <w:rPr>
                <w:bCs/>
                <w:sz w:val="20"/>
                <w:szCs w:val="20"/>
              </w:rPr>
              <w:t>Заверка платежных документов</w:t>
            </w:r>
            <w:r w:rsidR="0044239B">
              <w:rPr>
                <w:bCs/>
                <w:sz w:val="20"/>
                <w:szCs w:val="20"/>
              </w:rPr>
              <w:t>,</w:t>
            </w:r>
            <w:r w:rsidRPr="00EB1EF9">
              <w:rPr>
                <w:bCs/>
                <w:sz w:val="20"/>
                <w:szCs w:val="20"/>
              </w:rPr>
              <w:t xml:space="preserve"> выданных Банком свыше 12 месяцев с даты документа</w:t>
            </w:r>
            <w:r w:rsidRPr="00EB1EF9">
              <w:rPr>
                <w:rFonts w:ascii="Calibri" w:hAnsi="Calibri" w:cs="Calibri"/>
                <w:bCs/>
                <w:sz w:val="20"/>
                <w:szCs w:val="20"/>
              </w:rPr>
              <w:t>²</w:t>
            </w:r>
            <w:r w:rsidRPr="00EB1EF9">
              <w:rPr>
                <w:bCs/>
                <w:sz w:val="20"/>
                <w:szCs w:val="20"/>
              </w:rPr>
              <w:t xml:space="preserve"> печатью Банка*</w:t>
            </w:r>
          </w:p>
        </w:tc>
        <w:tc>
          <w:tcPr>
            <w:tcW w:w="3380" w:type="dxa"/>
            <w:tcBorders>
              <w:top w:val="nil"/>
              <w:left w:val="nil"/>
              <w:bottom w:val="single" w:sz="4" w:space="0" w:color="auto"/>
              <w:right w:val="single" w:sz="4" w:space="0" w:color="auto"/>
            </w:tcBorders>
            <w:shd w:val="clear" w:color="000000" w:fill="FFFFFF"/>
            <w:vAlign w:val="center"/>
            <w:hideMark/>
          </w:tcPr>
          <w:p w14:paraId="391B4DF6" w14:textId="47574F87" w:rsidR="008679CC" w:rsidRPr="00EB1EF9" w:rsidRDefault="008679CC">
            <w:pPr>
              <w:jc w:val="center"/>
              <w:rPr>
                <w:bCs/>
                <w:sz w:val="20"/>
                <w:szCs w:val="20"/>
              </w:rPr>
            </w:pPr>
            <w:r w:rsidRPr="00EB1EF9">
              <w:rPr>
                <w:bCs/>
                <w:sz w:val="20"/>
                <w:szCs w:val="20"/>
              </w:rPr>
              <w:t>500 рублей (в том числе НДС) за один платежный документ</w:t>
            </w:r>
          </w:p>
        </w:tc>
        <w:tc>
          <w:tcPr>
            <w:tcW w:w="5424" w:type="dxa"/>
            <w:gridSpan w:val="2"/>
            <w:tcBorders>
              <w:top w:val="nil"/>
              <w:left w:val="nil"/>
              <w:bottom w:val="single" w:sz="4" w:space="0" w:color="auto"/>
              <w:right w:val="single" w:sz="4" w:space="0" w:color="auto"/>
            </w:tcBorders>
            <w:shd w:val="clear" w:color="000000" w:fill="FFFFFF"/>
            <w:vAlign w:val="center"/>
            <w:hideMark/>
          </w:tcPr>
          <w:p w14:paraId="678AB5AD" w14:textId="77777777" w:rsidR="008679CC" w:rsidRPr="00EB1EF9" w:rsidRDefault="008679CC">
            <w:pPr>
              <w:rPr>
                <w:bCs/>
                <w:sz w:val="20"/>
                <w:szCs w:val="20"/>
              </w:rPr>
            </w:pPr>
            <w:r w:rsidRPr="00EB1EF9">
              <w:rPr>
                <w:bCs/>
                <w:sz w:val="20"/>
                <w:szCs w:val="20"/>
              </w:rPr>
              <w:t>Оплачивается не позднее дня заверки платежного документа</w:t>
            </w:r>
          </w:p>
        </w:tc>
      </w:tr>
      <w:tr w:rsidR="008679CC" w:rsidRPr="003966AE" w14:paraId="46438296" w14:textId="77777777" w:rsidTr="003B1AF7">
        <w:trPr>
          <w:trHeight w:val="600"/>
        </w:trPr>
        <w:tc>
          <w:tcPr>
            <w:tcW w:w="820" w:type="dxa"/>
            <w:tcBorders>
              <w:top w:val="nil"/>
              <w:left w:val="single" w:sz="4" w:space="0" w:color="auto"/>
              <w:bottom w:val="single" w:sz="4" w:space="0" w:color="auto"/>
              <w:right w:val="single" w:sz="4" w:space="0" w:color="auto"/>
            </w:tcBorders>
            <w:shd w:val="clear" w:color="000000" w:fill="FFFFFF"/>
            <w:vAlign w:val="center"/>
            <w:hideMark/>
          </w:tcPr>
          <w:p w14:paraId="786F3981" w14:textId="77777777" w:rsidR="008679CC" w:rsidRPr="00EB1EF9" w:rsidRDefault="008679CC">
            <w:pPr>
              <w:jc w:val="center"/>
              <w:rPr>
                <w:bCs/>
                <w:sz w:val="20"/>
                <w:szCs w:val="20"/>
              </w:rPr>
            </w:pPr>
            <w:r w:rsidRPr="00EB1EF9">
              <w:rPr>
                <w:bCs/>
                <w:sz w:val="20"/>
                <w:szCs w:val="20"/>
              </w:rPr>
              <w:t>6.11.</w:t>
            </w:r>
          </w:p>
        </w:tc>
        <w:tc>
          <w:tcPr>
            <w:tcW w:w="5620" w:type="dxa"/>
            <w:tcBorders>
              <w:top w:val="nil"/>
              <w:left w:val="nil"/>
              <w:bottom w:val="single" w:sz="4" w:space="0" w:color="auto"/>
              <w:right w:val="single" w:sz="4" w:space="0" w:color="auto"/>
            </w:tcBorders>
            <w:shd w:val="clear" w:color="000000" w:fill="FFFFFF"/>
            <w:vAlign w:val="center"/>
            <w:hideMark/>
          </w:tcPr>
          <w:p w14:paraId="5DFDF370" w14:textId="77777777" w:rsidR="008679CC" w:rsidRPr="00EB1EF9" w:rsidRDefault="008679CC">
            <w:pPr>
              <w:rPr>
                <w:bCs/>
                <w:sz w:val="20"/>
                <w:szCs w:val="20"/>
              </w:rPr>
            </w:pPr>
            <w:r w:rsidRPr="00EB1EF9">
              <w:rPr>
                <w:bCs/>
                <w:sz w:val="20"/>
                <w:szCs w:val="20"/>
              </w:rPr>
              <w:t xml:space="preserve">Получение Свидетельства о постановке на учет иностранной организации в налоговом органе </w:t>
            </w:r>
          </w:p>
        </w:tc>
        <w:tc>
          <w:tcPr>
            <w:tcW w:w="3380" w:type="dxa"/>
            <w:tcBorders>
              <w:top w:val="nil"/>
              <w:left w:val="nil"/>
              <w:bottom w:val="single" w:sz="4" w:space="0" w:color="auto"/>
              <w:right w:val="single" w:sz="4" w:space="0" w:color="auto"/>
            </w:tcBorders>
            <w:shd w:val="clear" w:color="000000" w:fill="FFFFFF"/>
            <w:vAlign w:val="center"/>
            <w:hideMark/>
          </w:tcPr>
          <w:p w14:paraId="7270E6FA" w14:textId="1F56285E" w:rsidR="008679CC" w:rsidRPr="00EB1EF9" w:rsidRDefault="008679CC">
            <w:pPr>
              <w:jc w:val="center"/>
              <w:rPr>
                <w:bCs/>
                <w:sz w:val="20"/>
                <w:szCs w:val="20"/>
              </w:rPr>
            </w:pPr>
            <w:r w:rsidRPr="00EB1EF9">
              <w:rPr>
                <w:bCs/>
                <w:sz w:val="20"/>
                <w:szCs w:val="20"/>
              </w:rPr>
              <w:t>30 000 рублей (</w:t>
            </w:r>
            <w:r w:rsidR="0044239B">
              <w:rPr>
                <w:bCs/>
                <w:sz w:val="20"/>
                <w:szCs w:val="20"/>
              </w:rPr>
              <w:t>в</w:t>
            </w:r>
            <w:r w:rsidRPr="00EB1EF9">
              <w:rPr>
                <w:bCs/>
                <w:sz w:val="20"/>
                <w:szCs w:val="20"/>
              </w:rPr>
              <w:t xml:space="preserve"> том числе НДС)  </w:t>
            </w:r>
          </w:p>
        </w:tc>
        <w:tc>
          <w:tcPr>
            <w:tcW w:w="5424" w:type="dxa"/>
            <w:gridSpan w:val="2"/>
            <w:tcBorders>
              <w:top w:val="nil"/>
              <w:left w:val="nil"/>
              <w:bottom w:val="single" w:sz="4" w:space="0" w:color="auto"/>
              <w:right w:val="single" w:sz="4" w:space="0" w:color="auto"/>
            </w:tcBorders>
            <w:shd w:val="clear" w:color="auto" w:fill="auto"/>
            <w:vAlign w:val="center"/>
            <w:hideMark/>
          </w:tcPr>
          <w:p w14:paraId="7059F61C" w14:textId="77777777" w:rsidR="008679CC" w:rsidRPr="00EB1EF9" w:rsidRDefault="008679CC">
            <w:pPr>
              <w:rPr>
                <w:bCs/>
                <w:sz w:val="20"/>
                <w:szCs w:val="20"/>
              </w:rPr>
            </w:pPr>
            <w:r w:rsidRPr="00EB1EF9">
              <w:rPr>
                <w:bCs/>
                <w:sz w:val="20"/>
                <w:szCs w:val="20"/>
              </w:rPr>
              <w:t>Оплата производится не позднее дня открытия расчетного счета</w:t>
            </w:r>
          </w:p>
        </w:tc>
      </w:tr>
      <w:tr w:rsidR="003966AE" w:rsidRPr="003966AE" w14:paraId="0CD6D20F" w14:textId="77777777" w:rsidTr="003B1AF7">
        <w:trPr>
          <w:trHeight w:val="750"/>
        </w:trPr>
        <w:tc>
          <w:tcPr>
            <w:tcW w:w="15244" w:type="dxa"/>
            <w:gridSpan w:val="5"/>
            <w:tcBorders>
              <w:top w:val="single" w:sz="4" w:space="0" w:color="auto"/>
              <w:left w:val="nil"/>
              <w:bottom w:val="nil"/>
              <w:right w:val="nil"/>
            </w:tcBorders>
            <w:shd w:val="clear" w:color="000000" w:fill="FFFFFF"/>
            <w:vAlign w:val="bottom"/>
            <w:hideMark/>
          </w:tcPr>
          <w:p w14:paraId="26F59C6B" w14:textId="77777777" w:rsidR="00C52737" w:rsidRPr="00EB1EF9" w:rsidRDefault="00C52737" w:rsidP="003966AE">
            <w:pPr>
              <w:widowControl/>
              <w:suppressAutoHyphens w:val="0"/>
              <w:overflowPunct/>
              <w:jc w:val="both"/>
              <w:rPr>
                <w:rFonts w:eastAsia="Times New Roman" w:cs="Times New Roman"/>
                <w:bCs/>
                <w:color w:val="000000"/>
                <w:sz w:val="22"/>
                <w:szCs w:val="22"/>
                <w:lang w:eastAsia="ru-RU" w:bidi="ar-SA"/>
              </w:rPr>
            </w:pPr>
          </w:p>
          <w:p w14:paraId="377E8C3D" w14:textId="77777777" w:rsidR="003966AE" w:rsidRPr="00EB1EF9" w:rsidRDefault="003966AE" w:rsidP="003966AE">
            <w:pPr>
              <w:widowControl/>
              <w:suppressAutoHyphens w:val="0"/>
              <w:overflowPunct/>
              <w:jc w:val="both"/>
              <w:rPr>
                <w:rFonts w:eastAsia="Times New Roman" w:cs="Times New Roman"/>
                <w:bCs/>
                <w:color w:val="000000"/>
                <w:sz w:val="22"/>
                <w:szCs w:val="22"/>
                <w:lang w:eastAsia="ru-RU" w:bidi="ar-SA"/>
              </w:rPr>
            </w:pPr>
            <w:r w:rsidRPr="00EB1EF9">
              <w:rPr>
                <w:rFonts w:eastAsia="Times New Roman" w:cs="Times New Roman"/>
                <w:bCs/>
                <w:color w:val="000000"/>
                <w:sz w:val="22"/>
                <w:szCs w:val="22"/>
                <w:lang w:eastAsia="ru-RU" w:bidi="ar-SA"/>
              </w:rPr>
              <w:t>*Банк - Акционерное общество Универсальный коммерческий банк социального развития и реконструкции "Белгородсоцбанк" (АО УКБ "Белгородсоцбанк");</w:t>
            </w:r>
          </w:p>
        </w:tc>
      </w:tr>
      <w:tr w:rsidR="003966AE" w:rsidRPr="003966AE" w14:paraId="064FDE78" w14:textId="77777777" w:rsidTr="003B1AF7">
        <w:trPr>
          <w:trHeight w:val="720"/>
        </w:trPr>
        <w:tc>
          <w:tcPr>
            <w:tcW w:w="15244" w:type="dxa"/>
            <w:gridSpan w:val="5"/>
            <w:tcBorders>
              <w:top w:val="nil"/>
              <w:left w:val="nil"/>
              <w:bottom w:val="nil"/>
              <w:right w:val="nil"/>
            </w:tcBorders>
            <w:shd w:val="clear" w:color="000000" w:fill="FFFFFF"/>
            <w:vAlign w:val="center"/>
            <w:hideMark/>
          </w:tcPr>
          <w:p w14:paraId="28455162" w14:textId="77777777" w:rsidR="003966AE" w:rsidRPr="00EB1EF9" w:rsidRDefault="003966AE" w:rsidP="003966AE">
            <w:pPr>
              <w:widowControl/>
              <w:suppressAutoHyphens w:val="0"/>
              <w:overflowPunct/>
              <w:rPr>
                <w:rFonts w:eastAsia="Times New Roman" w:cs="Times New Roman"/>
                <w:bCs/>
                <w:color w:val="000000"/>
                <w:sz w:val="22"/>
                <w:szCs w:val="22"/>
                <w:lang w:eastAsia="ru-RU" w:bidi="ar-SA"/>
              </w:rPr>
            </w:pPr>
            <w:r w:rsidRPr="00EB1EF9">
              <w:rPr>
                <w:rFonts w:eastAsia="Times New Roman" w:cs="Times New Roman"/>
                <w:bCs/>
                <w:color w:val="000000"/>
                <w:sz w:val="22"/>
                <w:szCs w:val="22"/>
                <w:lang w:eastAsia="ru-RU" w:bidi="ar-SA"/>
              </w:rPr>
              <w:t>**Клиент - юридическое лицо,  индивидуальный предприниматель и физическое лицо, занимающееся в установленном законодательством РФ порядке частной практикой;</w:t>
            </w:r>
          </w:p>
        </w:tc>
      </w:tr>
      <w:tr w:rsidR="003966AE" w:rsidRPr="003966AE" w14:paraId="0ED91B96" w14:textId="77777777" w:rsidTr="008679CC">
        <w:trPr>
          <w:trHeight w:val="496"/>
        </w:trPr>
        <w:tc>
          <w:tcPr>
            <w:tcW w:w="15244" w:type="dxa"/>
            <w:gridSpan w:val="5"/>
            <w:tcBorders>
              <w:top w:val="nil"/>
              <w:left w:val="nil"/>
              <w:bottom w:val="nil"/>
              <w:right w:val="nil"/>
            </w:tcBorders>
            <w:shd w:val="clear" w:color="000000" w:fill="FFFFFF"/>
            <w:vAlign w:val="bottom"/>
            <w:hideMark/>
          </w:tcPr>
          <w:p w14:paraId="4116481B" w14:textId="77777777" w:rsidR="003966AE" w:rsidRPr="00EB1EF9" w:rsidRDefault="003966AE" w:rsidP="003966AE">
            <w:pPr>
              <w:widowControl/>
              <w:suppressAutoHyphens w:val="0"/>
              <w:overflowPunct/>
              <w:jc w:val="both"/>
              <w:rPr>
                <w:rFonts w:eastAsia="Times New Roman" w:cs="Times New Roman"/>
                <w:bCs/>
                <w:color w:val="000000"/>
                <w:sz w:val="22"/>
                <w:szCs w:val="22"/>
                <w:lang w:eastAsia="ru-RU" w:bidi="ar-SA"/>
              </w:rPr>
            </w:pPr>
            <w:r w:rsidRPr="00EB1EF9">
              <w:rPr>
                <w:rFonts w:eastAsia="Times New Roman" w:cs="Times New Roman"/>
                <w:bCs/>
                <w:color w:val="000000"/>
                <w:sz w:val="22"/>
                <w:szCs w:val="22"/>
                <w:lang w:eastAsia="ru-RU" w:bidi="ar-SA"/>
              </w:rPr>
              <w:t>¹ Отдельный (обособленный) банковский счет открывается при наличии заключенного с Банком Договора о банковском сопровождении контракта (мониторинг);</w:t>
            </w:r>
          </w:p>
        </w:tc>
      </w:tr>
      <w:tr w:rsidR="003966AE" w:rsidRPr="003966AE" w14:paraId="4956C1DF" w14:textId="77777777" w:rsidTr="008679CC">
        <w:trPr>
          <w:trHeight w:val="418"/>
        </w:trPr>
        <w:tc>
          <w:tcPr>
            <w:tcW w:w="15244" w:type="dxa"/>
            <w:gridSpan w:val="5"/>
            <w:tcBorders>
              <w:top w:val="nil"/>
              <w:left w:val="nil"/>
              <w:bottom w:val="nil"/>
              <w:right w:val="nil"/>
            </w:tcBorders>
            <w:shd w:val="clear" w:color="auto" w:fill="auto"/>
            <w:vAlign w:val="bottom"/>
            <w:hideMark/>
          </w:tcPr>
          <w:p w14:paraId="3A0412EC" w14:textId="6CB10C89" w:rsidR="003966AE" w:rsidRPr="00EB1EF9" w:rsidRDefault="003966AE" w:rsidP="003966AE">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²</w:t>
            </w:r>
            <w:r w:rsidR="0044239B">
              <w:rPr>
                <w:rFonts w:ascii="Calibri" w:eastAsia="Times New Roman" w:hAnsi="Calibri" w:cs="Calibri"/>
                <w:bCs/>
                <w:color w:val="000000"/>
                <w:sz w:val="22"/>
                <w:szCs w:val="22"/>
                <w:lang w:eastAsia="ru-RU" w:bidi="ar-SA"/>
              </w:rPr>
              <w:t xml:space="preserve"> </w:t>
            </w:r>
            <w:r w:rsidRPr="00EB1EF9">
              <w:rPr>
                <w:rFonts w:eastAsia="Times New Roman" w:cs="Times New Roman"/>
                <w:bCs/>
                <w:color w:val="000000"/>
                <w:sz w:val="22"/>
                <w:szCs w:val="22"/>
                <w:lang w:eastAsia="ru-RU" w:bidi="ar-SA"/>
              </w:rPr>
              <w:t>В случае предоставления услуги по запросу арбитражных(конкурсных) управляющих, услуга оказывается без взимания вознаграждения в соответствии с требованиями Федерального закона от 26.10.2002 № 127-ФЗ "О несостоятельности (банкротстве)";</w:t>
            </w:r>
          </w:p>
        </w:tc>
      </w:tr>
      <w:tr w:rsidR="003966AE" w:rsidRPr="003966AE" w14:paraId="7CA2B7DA" w14:textId="77777777" w:rsidTr="008679CC">
        <w:trPr>
          <w:trHeight w:val="558"/>
        </w:trPr>
        <w:tc>
          <w:tcPr>
            <w:tcW w:w="15244" w:type="dxa"/>
            <w:gridSpan w:val="5"/>
            <w:tcBorders>
              <w:top w:val="nil"/>
              <w:left w:val="nil"/>
              <w:bottom w:val="nil"/>
              <w:right w:val="nil"/>
            </w:tcBorders>
            <w:shd w:val="clear" w:color="auto" w:fill="auto"/>
            <w:vAlign w:val="bottom"/>
            <w:hideMark/>
          </w:tcPr>
          <w:p w14:paraId="2058758F" w14:textId="3F1D9384" w:rsidR="003966AE" w:rsidRPr="00EB1EF9" w:rsidRDefault="003966AE" w:rsidP="003966AE">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³</w:t>
            </w:r>
            <w:r w:rsidRPr="00EB1EF9">
              <w:rPr>
                <w:rFonts w:eastAsia="Times New Roman" w:cs="Times New Roman"/>
                <w:bCs/>
                <w:color w:val="000000"/>
                <w:sz w:val="22"/>
                <w:szCs w:val="22"/>
                <w:lang w:eastAsia="ru-RU" w:bidi="ar-SA"/>
              </w:rPr>
              <w:t xml:space="preserve"> Межбанковские переводы свыше 1 000 000 рублей и до 3 000 000 рублей (включительно) в месяц; до 1 000 000 руб.(включительно) - 2%, от 1 000 001 руб. и до 3 000 000 руб. (включительно)+ 5% от суммы переводов; </w:t>
            </w:r>
          </w:p>
        </w:tc>
      </w:tr>
      <w:tr w:rsidR="003966AE" w:rsidRPr="003966AE" w14:paraId="466DDA2F" w14:textId="77777777" w:rsidTr="008679CC">
        <w:trPr>
          <w:trHeight w:val="425"/>
        </w:trPr>
        <w:tc>
          <w:tcPr>
            <w:tcW w:w="15244" w:type="dxa"/>
            <w:gridSpan w:val="5"/>
            <w:tcBorders>
              <w:top w:val="nil"/>
              <w:left w:val="nil"/>
              <w:bottom w:val="nil"/>
              <w:right w:val="nil"/>
            </w:tcBorders>
            <w:shd w:val="clear" w:color="auto" w:fill="auto"/>
            <w:vAlign w:val="bottom"/>
            <w:hideMark/>
          </w:tcPr>
          <w:p w14:paraId="09741C49" w14:textId="6B0D35A2" w:rsidR="008679CC" w:rsidRPr="00EB1EF9" w:rsidRDefault="003966AE" w:rsidP="00E408F2">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⁴</w:t>
            </w:r>
            <w:r w:rsidRPr="00EB1EF9">
              <w:rPr>
                <w:rFonts w:eastAsia="Times New Roman" w:cs="Times New Roman"/>
                <w:bCs/>
                <w:color w:val="000000"/>
                <w:sz w:val="22"/>
                <w:szCs w:val="22"/>
                <w:lang w:eastAsia="ru-RU" w:bidi="ar-SA"/>
              </w:rPr>
              <w:t xml:space="preserve"> Межбанковские переводы свыше 3 000 000 рублей в месяц; до 1 000 000 руб.(включительно) - 2%,   от 1 000 001 руб. и до 3 000 000 руб (включительно)+ 5%, и   от 3 000 001 руб. и свыше + 10% от суммы переводов; </w:t>
            </w:r>
          </w:p>
        </w:tc>
      </w:tr>
      <w:tr w:rsidR="003966AE" w:rsidRPr="003966AE" w14:paraId="74456037" w14:textId="77777777" w:rsidTr="008679CC">
        <w:trPr>
          <w:trHeight w:val="520"/>
        </w:trPr>
        <w:tc>
          <w:tcPr>
            <w:tcW w:w="15244" w:type="dxa"/>
            <w:gridSpan w:val="5"/>
            <w:tcBorders>
              <w:top w:val="nil"/>
              <w:left w:val="nil"/>
              <w:bottom w:val="nil"/>
              <w:right w:val="nil"/>
            </w:tcBorders>
            <w:shd w:val="clear" w:color="auto" w:fill="auto"/>
            <w:vAlign w:val="bottom"/>
            <w:hideMark/>
          </w:tcPr>
          <w:p w14:paraId="7F5829B7" w14:textId="4941E9A3" w:rsidR="008679CC" w:rsidRPr="00EB1EF9" w:rsidRDefault="003966AE" w:rsidP="00E408F2">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⁵</w:t>
            </w:r>
            <w:r w:rsidRPr="00EB1EF9">
              <w:rPr>
                <w:rFonts w:eastAsia="Times New Roman" w:cs="Times New Roman"/>
                <w:bCs/>
                <w:color w:val="000000"/>
                <w:sz w:val="22"/>
                <w:szCs w:val="22"/>
                <w:lang w:eastAsia="ru-RU" w:bidi="ar-SA"/>
              </w:rPr>
              <w:t xml:space="preserve"> Внутрибанковские переводы свыше 200 000 рублей и до 500 000 рублей (включительно) в месяц; до 200 000 руб. (включительно) - бесплатно,  от 200 001 руб. и до 500 000 руб. (включительно)-0,2% от суммы переводов; </w:t>
            </w:r>
          </w:p>
        </w:tc>
      </w:tr>
      <w:tr w:rsidR="003966AE" w:rsidRPr="003966AE" w14:paraId="3B800103" w14:textId="77777777" w:rsidTr="008679CC">
        <w:trPr>
          <w:trHeight w:val="606"/>
        </w:trPr>
        <w:tc>
          <w:tcPr>
            <w:tcW w:w="15244" w:type="dxa"/>
            <w:gridSpan w:val="5"/>
            <w:tcBorders>
              <w:top w:val="nil"/>
              <w:left w:val="nil"/>
              <w:bottom w:val="nil"/>
              <w:right w:val="nil"/>
            </w:tcBorders>
            <w:shd w:val="clear" w:color="auto" w:fill="auto"/>
            <w:vAlign w:val="bottom"/>
            <w:hideMark/>
          </w:tcPr>
          <w:p w14:paraId="24891F3C" w14:textId="328FF708" w:rsidR="008679CC" w:rsidRPr="00EB1EF9" w:rsidRDefault="003966AE" w:rsidP="00E408F2">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⁶</w:t>
            </w:r>
            <w:r w:rsidRPr="00EB1EF9">
              <w:rPr>
                <w:rFonts w:eastAsia="Times New Roman" w:cs="Times New Roman"/>
                <w:bCs/>
                <w:color w:val="000000"/>
                <w:sz w:val="22"/>
                <w:szCs w:val="22"/>
                <w:lang w:eastAsia="ru-RU" w:bidi="ar-SA"/>
              </w:rPr>
              <w:t xml:space="preserve"> Внутрибанковские переводы свыше 500 000 рублей и до 1 000 000 рублей (включительно) в месяц; до 200 000 руб. (включительно) - бесплатно, от 200 001 руб.и до 500 000 руб. (включительно) - 0,2%,  от 500 001 руб. и до 1 000 000 руб. (включительно)+ 1% от суммы переводов;</w:t>
            </w:r>
          </w:p>
        </w:tc>
      </w:tr>
      <w:tr w:rsidR="003966AE" w:rsidRPr="003966AE" w14:paraId="5D9F573F" w14:textId="77777777" w:rsidTr="003B1AF7">
        <w:trPr>
          <w:trHeight w:val="720"/>
        </w:trPr>
        <w:tc>
          <w:tcPr>
            <w:tcW w:w="15244" w:type="dxa"/>
            <w:gridSpan w:val="5"/>
            <w:tcBorders>
              <w:top w:val="nil"/>
              <w:left w:val="nil"/>
              <w:bottom w:val="nil"/>
              <w:right w:val="nil"/>
            </w:tcBorders>
            <w:shd w:val="clear" w:color="auto" w:fill="auto"/>
            <w:hideMark/>
          </w:tcPr>
          <w:p w14:paraId="38B39D1E" w14:textId="486700A1" w:rsidR="003966AE" w:rsidRPr="00EB1EF9" w:rsidRDefault="003966AE" w:rsidP="003966AE">
            <w:pPr>
              <w:widowControl/>
              <w:suppressAutoHyphens w:val="0"/>
              <w:overflowPunct/>
              <w:rPr>
                <w:rFonts w:eastAsia="Times New Roman" w:cs="Times New Roman"/>
                <w:bCs/>
                <w:sz w:val="22"/>
                <w:szCs w:val="22"/>
                <w:lang w:eastAsia="ru-RU" w:bidi="ar-SA"/>
              </w:rPr>
            </w:pPr>
            <w:r w:rsidRPr="00EB1EF9">
              <w:rPr>
                <w:rFonts w:ascii="Calibri" w:eastAsia="Times New Roman" w:hAnsi="Calibri" w:cs="Calibri"/>
                <w:bCs/>
                <w:sz w:val="22"/>
                <w:szCs w:val="22"/>
                <w:lang w:eastAsia="ru-RU" w:bidi="ar-SA"/>
              </w:rPr>
              <w:t>⁷</w:t>
            </w:r>
            <w:r w:rsidRPr="00EB1EF9">
              <w:rPr>
                <w:rFonts w:eastAsia="Times New Roman" w:cs="Times New Roman"/>
                <w:bCs/>
                <w:sz w:val="22"/>
                <w:szCs w:val="22"/>
                <w:lang w:eastAsia="ru-RU" w:bidi="ar-SA"/>
              </w:rPr>
              <w:t xml:space="preserve"> Внутрибанковские переводы свыше 1 000 000 рублей в месяц; до 200 000 руб. (включительно) - бесплатно,  от 200 001 руб. и до 500 000 руб. (включительно)-0,2%, от 500 001 руб. и до 1 000 000 руб. (включительно) + 1% , от 1 000 001 руб.  + 3%  от суммы переводов;</w:t>
            </w:r>
            <w:r w:rsidR="00E408F2" w:rsidRPr="00EB1EF9">
              <w:rPr>
                <w:rFonts w:eastAsia="Times New Roman" w:cs="Times New Roman"/>
                <w:bCs/>
                <w:sz w:val="22"/>
                <w:szCs w:val="22"/>
                <w:lang w:eastAsia="ru-RU" w:bidi="ar-SA"/>
              </w:rPr>
              <w:t xml:space="preserve"> </w:t>
            </w:r>
          </w:p>
        </w:tc>
      </w:tr>
      <w:tr w:rsidR="003966AE" w:rsidRPr="003966AE" w14:paraId="51A1EA93" w14:textId="77777777" w:rsidTr="008679CC">
        <w:trPr>
          <w:trHeight w:val="510"/>
        </w:trPr>
        <w:tc>
          <w:tcPr>
            <w:tcW w:w="15244" w:type="dxa"/>
            <w:gridSpan w:val="5"/>
            <w:tcBorders>
              <w:top w:val="nil"/>
              <w:left w:val="nil"/>
              <w:bottom w:val="nil"/>
              <w:right w:val="nil"/>
            </w:tcBorders>
            <w:shd w:val="clear" w:color="auto" w:fill="auto"/>
            <w:vAlign w:val="bottom"/>
            <w:hideMark/>
          </w:tcPr>
          <w:p w14:paraId="44E2F370" w14:textId="37B846E1" w:rsidR="00634958" w:rsidRPr="00EB1EF9" w:rsidRDefault="003966AE" w:rsidP="00E408F2">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⁸</w:t>
            </w:r>
            <w:r w:rsidRPr="00EB1EF9">
              <w:rPr>
                <w:rFonts w:eastAsia="Times New Roman" w:cs="Times New Roman"/>
                <w:bCs/>
                <w:color w:val="000000"/>
                <w:sz w:val="22"/>
                <w:szCs w:val="22"/>
                <w:lang w:eastAsia="ru-RU" w:bidi="ar-SA"/>
              </w:rPr>
              <w:t xml:space="preserve"> Выдача наличных денежных средств свыше 300 000 рублей и до 1 000 000 </w:t>
            </w:r>
            <w:r w:rsidR="0044239B">
              <w:rPr>
                <w:rFonts w:eastAsia="Times New Roman" w:cs="Times New Roman"/>
                <w:bCs/>
                <w:color w:val="000000"/>
                <w:sz w:val="22"/>
                <w:szCs w:val="22"/>
                <w:lang w:eastAsia="ru-RU" w:bidi="ar-SA"/>
              </w:rPr>
              <w:t>р</w:t>
            </w:r>
            <w:r w:rsidRPr="00EB1EF9">
              <w:rPr>
                <w:rFonts w:eastAsia="Times New Roman" w:cs="Times New Roman"/>
                <w:bCs/>
                <w:color w:val="000000"/>
                <w:sz w:val="22"/>
                <w:szCs w:val="22"/>
                <w:lang w:eastAsia="ru-RU" w:bidi="ar-SA"/>
              </w:rPr>
              <w:t>ублей в месяц (включительно); до 300 000 руб. (включительно) - 1,5% ,  от 300 001 руб. до 1 000 000 руб. (включительно) +  3  % от  выданных денежных средств;</w:t>
            </w:r>
          </w:p>
        </w:tc>
      </w:tr>
      <w:tr w:rsidR="003966AE" w:rsidRPr="003966AE" w14:paraId="54A60897" w14:textId="77777777" w:rsidTr="008679CC">
        <w:trPr>
          <w:trHeight w:val="1159"/>
        </w:trPr>
        <w:tc>
          <w:tcPr>
            <w:tcW w:w="15244" w:type="dxa"/>
            <w:gridSpan w:val="5"/>
            <w:tcBorders>
              <w:top w:val="nil"/>
              <w:left w:val="nil"/>
              <w:bottom w:val="nil"/>
              <w:right w:val="nil"/>
            </w:tcBorders>
            <w:shd w:val="clear" w:color="auto" w:fill="auto"/>
            <w:vAlign w:val="bottom"/>
            <w:hideMark/>
          </w:tcPr>
          <w:p w14:paraId="4BB0EFE7" w14:textId="643D45B0" w:rsidR="003966AE" w:rsidRPr="00EB1EF9" w:rsidRDefault="003966AE" w:rsidP="003966AE">
            <w:pPr>
              <w:widowControl/>
              <w:suppressAutoHyphens w:val="0"/>
              <w:overflowPunct/>
              <w:rPr>
                <w:rFonts w:eastAsia="Times New Roman" w:cs="Times New Roman"/>
                <w:bCs/>
                <w:color w:val="000000"/>
                <w:sz w:val="22"/>
                <w:szCs w:val="22"/>
                <w:lang w:eastAsia="ru-RU" w:bidi="ar-SA"/>
              </w:rPr>
            </w:pPr>
            <w:r w:rsidRPr="00EB1EF9">
              <w:rPr>
                <w:rFonts w:ascii="Calibri" w:eastAsia="Times New Roman" w:hAnsi="Calibri" w:cs="Calibri"/>
                <w:bCs/>
                <w:color w:val="000000"/>
                <w:sz w:val="22"/>
                <w:szCs w:val="22"/>
                <w:lang w:eastAsia="ru-RU" w:bidi="ar-SA"/>
              </w:rPr>
              <w:t>⁹</w:t>
            </w:r>
            <w:r w:rsidRPr="00EB1EF9">
              <w:rPr>
                <w:rFonts w:eastAsia="Times New Roman" w:cs="Times New Roman"/>
                <w:bCs/>
                <w:color w:val="000000"/>
                <w:sz w:val="22"/>
                <w:szCs w:val="22"/>
                <w:lang w:eastAsia="ru-RU" w:bidi="ar-SA"/>
              </w:rPr>
              <w:t xml:space="preserve"> Выдача наличных денежных средств свыше 1 000 000 рублей в месяц; до 300 000 руб. (включительно) - 1,5% ,  от 300 001 руб. до 1 000 000 руб. (включительно) +  3  %, от 1000 001 руб.  + 15% от выданных денежных средств. </w:t>
            </w:r>
          </w:p>
          <w:p w14:paraId="5DF05D56" w14:textId="70545995" w:rsidR="009C260E" w:rsidRDefault="009C260E" w:rsidP="008679CC">
            <w:pPr>
              <w:rPr>
                <w:rFonts w:eastAsia="Times New Roman" w:cs="Times New Roman"/>
                <w:bCs/>
                <w:color w:val="000000"/>
                <w:sz w:val="22"/>
                <w:szCs w:val="22"/>
                <w:lang w:eastAsia="ru-RU" w:bidi="ar-SA"/>
              </w:rPr>
            </w:pPr>
            <w:r w:rsidRPr="009C260E">
              <w:rPr>
                <w:rFonts w:eastAsia="Times New Roman" w:cs="Times New Roman"/>
                <w:bCs/>
                <w:color w:val="000000"/>
                <w:sz w:val="22"/>
                <w:szCs w:val="22"/>
                <w:lang w:eastAsia="ru-RU" w:bidi="ar-SA"/>
              </w:rPr>
              <w:t>¹⁰</w:t>
            </w:r>
            <w:r w:rsidR="0044239B">
              <w:rPr>
                <w:rFonts w:eastAsia="Times New Roman" w:cs="Times New Roman"/>
                <w:bCs/>
                <w:color w:val="000000"/>
                <w:sz w:val="22"/>
                <w:szCs w:val="22"/>
                <w:lang w:eastAsia="ru-RU" w:bidi="ar-SA"/>
              </w:rPr>
              <w:t xml:space="preserve"> </w:t>
            </w:r>
            <w:r w:rsidRPr="009C260E">
              <w:rPr>
                <w:rFonts w:eastAsia="Times New Roman" w:cs="Times New Roman"/>
                <w:bCs/>
                <w:color w:val="000000"/>
                <w:sz w:val="22"/>
                <w:szCs w:val="22"/>
                <w:lang w:eastAsia="ru-RU" w:bidi="ar-SA"/>
              </w:rPr>
              <w:t>Не</w:t>
            </w:r>
            <w:r w:rsidR="0044239B">
              <w:rPr>
                <w:rFonts w:eastAsia="Times New Roman" w:cs="Times New Roman"/>
                <w:bCs/>
                <w:color w:val="000000"/>
                <w:sz w:val="22"/>
                <w:szCs w:val="22"/>
                <w:lang w:eastAsia="ru-RU" w:bidi="ar-SA"/>
              </w:rPr>
              <w:t xml:space="preserve"> </w:t>
            </w:r>
            <w:r w:rsidRPr="009C260E">
              <w:rPr>
                <w:rFonts w:eastAsia="Times New Roman" w:cs="Times New Roman"/>
                <w:bCs/>
                <w:color w:val="000000"/>
                <w:sz w:val="22"/>
                <w:szCs w:val="22"/>
                <w:lang w:eastAsia="ru-RU" w:bidi="ar-SA"/>
              </w:rPr>
              <w:t>признаются операциями по счету: взимание вознаграждений(комиссий) Банка; зачисление/списание на (со) счет(а) ошибочно зачисленных/списанных Банком денежных средств; списание со счета процентов по кредитам Банка.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w:t>
            </w:r>
          </w:p>
          <w:p w14:paraId="5E74C0D1" w14:textId="01A89224" w:rsidR="003E3524" w:rsidRPr="003E3524" w:rsidRDefault="003E3524" w:rsidP="003E3524">
            <w:pPr>
              <w:rPr>
                <w:bCs/>
                <w:sz w:val="22"/>
                <w:szCs w:val="22"/>
              </w:rPr>
            </w:pPr>
            <w:r w:rsidRPr="003E3524">
              <w:rPr>
                <w:bCs/>
                <w:sz w:val="22"/>
                <w:szCs w:val="22"/>
              </w:rPr>
              <w:t>¹¹ Перевод осуществляется Банком на основании платежного поручения Клиента, поступившего в Банк  с помощью дистанционных банковских  сервисов в виде электронного документа либо на бумажном носителе, где  в  поле «вид платежа»  указано значение «срочно». Услуга оказывается только в случае наличия возможности осуществления срочного перевода. Банк вправе задержать исполнение перевода Клиента в случае проведения процедуры валютного контроля или других процедур</w:t>
            </w:r>
            <w:r w:rsidR="00A00CFB">
              <w:rPr>
                <w:bCs/>
                <w:sz w:val="22"/>
                <w:szCs w:val="22"/>
              </w:rPr>
              <w:t xml:space="preserve">, </w:t>
            </w:r>
            <w:r w:rsidRPr="003E3524">
              <w:rPr>
                <w:bCs/>
                <w:sz w:val="22"/>
                <w:szCs w:val="22"/>
              </w:rPr>
              <w:t>предусмотренных действующим законодательством Российской Федерации.</w:t>
            </w:r>
          </w:p>
          <w:p w14:paraId="5024B185" w14:textId="0672750B" w:rsidR="003E3524" w:rsidRDefault="003E3524" w:rsidP="003E3524">
            <w:pPr>
              <w:widowControl/>
              <w:suppressAutoHyphens w:val="0"/>
              <w:overflowPunct/>
              <w:rPr>
                <w:bCs/>
                <w:sz w:val="22"/>
                <w:szCs w:val="22"/>
              </w:rPr>
            </w:pPr>
            <w:r w:rsidRPr="003E3524">
              <w:rPr>
                <w:bCs/>
                <w:sz w:val="22"/>
                <w:szCs w:val="22"/>
              </w:rPr>
              <w:t>Банк несет ответственность за своевременное осуществление перевода в соответс</w:t>
            </w:r>
            <w:r>
              <w:rPr>
                <w:bCs/>
                <w:sz w:val="22"/>
                <w:szCs w:val="22"/>
              </w:rPr>
              <w:t>т</w:t>
            </w:r>
            <w:r w:rsidRPr="003E3524">
              <w:rPr>
                <w:bCs/>
                <w:sz w:val="22"/>
                <w:szCs w:val="22"/>
              </w:rPr>
              <w:t>вии с действующим законодательством РФ, и не несет ответственности, за время зачисления отправленных средств банком-получателем на счет получателя.</w:t>
            </w:r>
          </w:p>
          <w:p w14:paraId="63A50E14" w14:textId="2ABB0D24" w:rsidR="008679CC" w:rsidRDefault="00E408F2" w:rsidP="003E3524">
            <w:pPr>
              <w:widowControl/>
              <w:suppressAutoHyphens w:val="0"/>
              <w:overflowPunct/>
              <w:rPr>
                <w:rFonts w:eastAsia="Times New Roman" w:cs="Times New Roman"/>
                <w:bCs/>
                <w:color w:val="000000"/>
                <w:sz w:val="22"/>
                <w:szCs w:val="22"/>
                <w:lang w:eastAsia="ru-RU" w:bidi="ar-SA"/>
              </w:rPr>
            </w:pPr>
            <w:r w:rsidRPr="00EB1EF9">
              <w:rPr>
                <w:rFonts w:eastAsia="Times New Roman" w:cs="Times New Roman"/>
                <w:bCs/>
                <w:color w:val="000000"/>
                <w:sz w:val="22"/>
                <w:szCs w:val="22"/>
                <w:lang w:eastAsia="ru-RU" w:bidi="ar-SA"/>
              </w:rPr>
              <w:t>¹² Комиссия за обслуживания не взимается со счетов</w:t>
            </w:r>
            <w:r w:rsidR="003E3524">
              <w:rPr>
                <w:rFonts w:eastAsia="Times New Roman" w:cs="Times New Roman"/>
                <w:bCs/>
                <w:color w:val="000000"/>
                <w:sz w:val="22"/>
                <w:szCs w:val="22"/>
                <w:lang w:eastAsia="ru-RU" w:bidi="ar-SA"/>
              </w:rPr>
              <w:t>,</w:t>
            </w:r>
            <w:r w:rsidRPr="00EB1EF9">
              <w:rPr>
                <w:rFonts w:eastAsia="Times New Roman" w:cs="Times New Roman"/>
                <w:bCs/>
                <w:color w:val="000000"/>
                <w:sz w:val="22"/>
                <w:szCs w:val="22"/>
                <w:lang w:eastAsia="ru-RU" w:bidi="ar-SA"/>
              </w:rPr>
              <w:t xml:space="preserve"> осуществляющих безналичные операции с применением тарифа «Основной» при использовании СДБО</w:t>
            </w:r>
            <w:r w:rsidR="009C260E">
              <w:rPr>
                <w:rFonts w:eastAsia="Times New Roman" w:cs="Times New Roman"/>
                <w:bCs/>
                <w:color w:val="000000"/>
                <w:sz w:val="22"/>
                <w:szCs w:val="22"/>
                <w:lang w:eastAsia="ru-RU" w:bidi="ar-SA"/>
              </w:rPr>
              <w:t>.</w:t>
            </w:r>
          </w:p>
          <w:p w14:paraId="4E19F3AD" w14:textId="77777777" w:rsidR="009C260E" w:rsidRPr="00EB1EF9" w:rsidRDefault="009C260E" w:rsidP="003966AE">
            <w:pPr>
              <w:widowControl/>
              <w:suppressAutoHyphens w:val="0"/>
              <w:overflowPunct/>
              <w:rPr>
                <w:rFonts w:eastAsia="Times New Roman" w:cs="Times New Roman"/>
                <w:bCs/>
                <w:color w:val="000000"/>
                <w:sz w:val="22"/>
                <w:szCs w:val="22"/>
                <w:lang w:eastAsia="ru-RU" w:bidi="ar-SA"/>
              </w:rPr>
            </w:pPr>
            <w:r w:rsidRPr="009C260E">
              <w:rPr>
                <w:rFonts w:eastAsia="Times New Roman" w:cs="Times New Roman"/>
                <w:bCs/>
                <w:color w:val="000000"/>
                <w:sz w:val="22"/>
                <w:szCs w:val="22"/>
                <w:lang w:eastAsia="ru-RU" w:bidi="ar-SA"/>
              </w:rPr>
              <w:t>¹³ Не признаются расходными операциями по счету: взимание вознаграждений(комиссий) Банка; зачисление/списание на (со) счет(а) ошибочно зачисленных/списанных  Банком денежных средств; перечисление задолженности по инкассовым поручениям, выставленным  государственными органами; проведение частичной оплаты по платежному документу; списание со счета процентов по кредитам Банка.  Настоящий тариф применяется при условии отсутствия в Банке на дату взимания комиссии предусмотренных законодательством РФ действующих решений уполномоченных органов об ограничении прав Клиента на распоряжение денежными средствами по счету.</w:t>
            </w:r>
          </w:p>
        </w:tc>
      </w:tr>
    </w:tbl>
    <w:tbl>
      <w:tblPr>
        <w:tblpPr w:leftFromText="180" w:rightFromText="180" w:horzAnchor="margin" w:tblpXSpec="center" w:tblpY="7275"/>
        <w:tblW w:w="15992" w:type="dxa"/>
        <w:tblLook w:val="04A0" w:firstRow="1" w:lastRow="0" w:firstColumn="1" w:lastColumn="0" w:noHBand="0" w:noVBand="1"/>
      </w:tblPr>
      <w:tblGrid>
        <w:gridCol w:w="546"/>
        <w:gridCol w:w="4767"/>
        <w:gridCol w:w="69"/>
        <w:gridCol w:w="5103"/>
        <w:gridCol w:w="5507"/>
      </w:tblGrid>
      <w:tr w:rsidR="00EE7732" w:rsidRPr="00EE7732" w14:paraId="3FEC1B7F" w14:textId="77777777" w:rsidTr="004F28AD">
        <w:trPr>
          <w:trHeight w:val="983"/>
        </w:trPr>
        <w:tc>
          <w:tcPr>
            <w:tcW w:w="15992" w:type="dxa"/>
            <w:gridSpan w:val="5"/>
            <w:tcBorders>
              <w:top w:val="single" w:sz="4" w:space="0" w:color="auto"/>
              <w:left w:val="single" w:sz="4" w:space="0" w:color="auto"/>
              <w:bottom w:val="single" w:sz="4" w:space="0" w:color="auto"/>
              <w:right w:val="single" w:sz="4" w:space="0" w:color="000000"/>
            </w:tcBorders>
            <w:shd w:val="clear" w:color="auto" w:fill="8DB3E2" w:themeFill="text2" w:themeFillTint="66"/>
            <w:vAlign w:val="center"/>
            <w:hideMark/>
          </w:tcPr>
          <w:p w14:paraId="00A47368" w14:textId="648C4B5D" w:rsidR="00EE7732" w:rsidRPr="00EE7732" w:rsidRDefault="00EE7732" w:rsidP="00A2395B">
            <w:pPr>
              <w:widowControl/>
              <w:suppressAutoHyphens w:val="0"/>
              <w:overflowPunct/>
              <w:jc w:val="center"/>
              <w:rPr>
                <w:rFonts w:eastAsia="Times New Roman" w:cs="Times New Roman"/>
                <w:b/>
                <w:bCs/>
                <w:sz w:val="28"/>
                <w:szCs w:val="28"/>
                <w:lang w:eastAsia="ru-RU" w:bidi="ar-SA"/>
              </w:rPr>
            </w:pPr>
            <w:r w:rsidRPr="00EE7732">
              <w:rPr>
                <w:rFonts w:eastAsia="Times New Roman" w:cs="Times New Roman"/>
                <w:b/>
                <w:bCs/>
                <w:sz w:val="28"/>
                <w:szCs w:val="28"/>
                <w:lang w:eastAsia="ru-RU" w:bidi="ar-SA"/>
              </w:rPr>
              <w:t xml:space="preserve">Тарифы по услугам с использованием </w:t>
            </w:r>
            <w:r w:rsidRPr="00EE7732">
              <w:rPr>
                <w:rFonts w:eastAsia="Times New Roman" w:cs="Times New Roman"/>
                <w:b/>
                <w:bCs/>
                <w:sz w:val="28"/>
                <w:szCs w:val="28"/>
                <w:lang w:eastAsia="ru-RU" w:bidi="ar-SA"/>
              </w:rPr>
              <w:br/>
              <w:t>системы дистанционного банковског</w:t>
            </w:r>
            <w:r w:rsidR="00A2395B">
              <w:rPr>
                <w:rFonts w:eastAsia="Times New Roman" w:cs="Times New Roman"/>
                <w:b/>
                <w:bCs/>
                <w:sz w:val="28"/>
                <w:szCs w:val="28"/>
                <w:lang w:eastAsia="ru-RU" w:bidi="ar-SA"/>
              </w:rPr>
              <w:t xml:space="preserve">о обслуживания (СДБО) </w:t>
            </w:r>
          </w:p>
        </w:tc>
      </w:tr>
      <w:tr w:rsidR="00EE7732" w:rsidRPr="00EE7732" w14:paraId="14159C64" w14:textId="77777777" w:rsidTr="00B85441">
        <w:trPr>
          <w:trHeight w:val="705"/>
        </w:trPr>
        <w:tc>
          <w:tcPr>
            <w:tcW w:w="546" w:type="dxa"/>
            <w:tcBorders>
              <w:top w:val="nil"/>
              <w:left w:val="single" w:sz="8" w:space="0" w:color="000000"/>
              <w:bottom w:val="single" w:sz="8" w:space="0" w:color="000000"/>
              <w:right w:val="nil"/>
            </w:tcBorders>
            <w:shd w:val="clear" w:color="000000" w:fill="948B54"/>
            <w:hideMark/>
          </w:tcPr>
          <w:p w14:paraId="5FE7B240" w14:textId="77777777" w:rsidR="00F22264" w:rsidRDefault="00F22264" w:rsidP="00EE7732">
            <w:pPr>
              <w:widowControl/>
              <w:suppressAutoHyphens w:val="0"/>
              <w:overflowPunct/>
              <w:jc w:val="center"/>
              <w:rPr>
                <w:rFonts w:eastAsia="Times New Roman" w:cs="Times New Roman"/>
                <w:b/>
                <w:bCs/>
                <w:color w:val="FFFFFF"/>
                <w:lang w:eastAsia="ru-RU" w:bidi="ar-SA"/>
              </w:rPr>
            </w:pPr>
          </w:p>
          <w:p w14:paraId="56AE21C2" w14:textId="77777777" w:rsidR="00EE7732" w:rsidRPr="00EE7732" w:rsidRDefault="00EE7732" w:rsidP="00EE7732">
            <w:pPr>
              <w:widowControl/>
              <w:suppressAutoHyphens w:val="0"/>
              <w:overflowPunct/>
              <w:jc w:val="center"/>
              <w:rPr>
                <w:rFonts w:eastAsia="Times New Roman" w:cs="Times New Roman"/>
                <w:b/>
                <w:bCs/>
                <w:color w:val="FFFFFF"/>
                <w:lang w:eastAsia="ru-RU" w:bidi="ar-SA"/>
              </w:rPr>
            </w:pPr>
            <w:r w:rsidRPr="00EE7732">
              <w:rPr>
                <w:rFonts w:eastAsia="Times New Roman" w:cs="Times New Roman"/>
                <w:b/>
                <w:bCs/>
                <w:color w:val="FFFFFF"/>
                <w:lang w:eastAsia="ru-RU" w:bidi="ar-SA"/>
              </w:rPr>
              <w:t>№</w:t>
            </w:r>
          </w:p>
        </w:tc>
        <w:tc>
          <w:tcPr>
            <w:tcW w:w="4767" w:type="dxa"/>
            <w:tcBorders>
              <w:top w:val="nil"/>
              <w:left w:val="single" w:sz="8" w:space="0" w:color="000000"/>
              <w:bottom w:val="single" w:sz="8" w:space="0" w:color="000000"/>
              <w:right w:val="nil"/>
            </w:tcBorders>
            <w:shd w:val="clear" w:color="000000" w:fill="948B54"/>
            <w:hideMark/>
          </w:tcPr>
          <w:p w14:paraId="7151E784" w14:textId="77777777" w:rsidR="00F22264" w:rsidRDefault="00F22264" w:rsidP="00EE7732">
            <w:pPr>
              <w:widowControl/>
              <w:suppressAutoHyphens w:val="0"/>
              <w:overflowPunct/>
              <w:jc w:val="center"/>
              <w:rPr>
                <w:rFonts w:eastAsia="Times New Roman" w:cs="Times New Roman"/>
                <w:b/>
                <w:bCs/>
                <w:color w:val="FFFFFF"/>
                <w:lang w:eastAsia="ru-RU" w:bidi="ar-SA"/>
              </w:rPr>
            </w:pPr>
          </w:p>
          <w:p w14:paraId="6E2B9D33" w14:textId="77777777" w:rsidR="00EE7732" w:rsidRPr="00EE7732" w:rsidRDefault="00EE7732" w:rsidP="00EE7732">
            <w:pPr>
              <w:widowControl/>
              <w:suppressAutoHyphens w:val="0"/>
              <w:overflowPunct/>
              <w:jc w:val="center"/>
              <w:rPr>
                <w:rFonts w:eastAsia="Times New Roman" w:cs="Times New Roman"/>
                <w:b/>
                <w:bCs/>
                <w:color w:val="FFFFFF"/>
                <w:lang w:eastAsia="ru-RU" w:bidi="ar-SA"/>
              </w:rPr>
            </w:pPr>
            <w:r w:rsidRPr="00EE7732">
              <w:rPr>
                <w:rFonts w:eastAsia="Times New Roman" w:cs="Times New Roman"/>
                <w:b/>
                <w:bCs/>
                <w:color w:val="FFFFFF"/>
                <w:lang w:eastAsia="ru-RU" w:bidi="ar-SA"/>
              </w:rPr>
              <w:t>Наименование тарифа</w:t>
            </w:r>
          </w:p>
        </w:tc>
        <w:tc>
          <w:tcPr>
            <w:tcW w:w="5172" w:type="dxa"/>
            <w:gridSpan w:val="2"/>
            <w:tcBorders>
              <w:top w:val="nil"/>
              <w:left w:val="single" w:sz="8" w:space="0" w:color="000000"/>
              <w:bottom w:val="single" w:sz="4" w:space="0" w:color="auto"/>
              <w:right w:val="nil"/>
            </w:tcBorders>
            <w:shd w:val="clear" w:color="000000" w:fill="948B54"/>
            <w:hideMark/>
          </w:tcPr>
          <w:p w14:paraId="1A3A9D40" w14:textId="77777777" w:rsidR="00F22264" w:rsidRDefault="00F22264" w:rsidP="00EE7732">
            <w:pPr>
              <w:widowControl/>
              <w:suppressAutoHyphens w:val="0"/>
              <w:overflowPunct/>
              <w:jc w:val="center"/>
              <w:rPr>
                <w:rFonts w:eastAsia="Times New Roman" w:cs="Times New Roman"/>
                <w:b/>
                <w:bCs/>
                <w:color w:val="FFFFFF"/>
                <w:lang w:eastAsia="ru-RU" w:bidi="ar-SA"/>
              </w:rPr>
            </w:pPr>
          </w:p>
          <w:p w14:paraId="55AF4D22" w14:textId="77777777" w:rsidR="00EE7732" w:rsidRPr="00EE7732" w:rsidRDefault="00EE7732" w:rsidP="00EE7732">
            <w:pPr>
              <w:widowControl/>
              <w:suppressAutoHyphens w:val="0"/>
              <w:overflowPunct/>
              <w:jc w:val="center"/>
              <w:rPr>
                <w:rFonts w:eastAsia="Times New Roman" w:cs="Times New Roman"/>
                <w:b/>
                <w:bCs/>
                <w:color w:val="FFFFFF"/>
                <w:lang w:eastAsia="ru-RU" w:bidi="ar-SA"/>
              </w:rPr>
            </w:pPr>
            <w:r w:rsidRPr="00EE7732">
              <w:rPr>
                <w:rFonts w:eastAsia="Times New Roman" w:cs="Times New Roman"/>
                <w:b/>
                <w:bCs/>
                <w:color w:val="FFFFFF"/>
                <w:lang w:eastAsia="ru-RU" w:bidi="ar-SA"/>
              </w:rPr>
              <w:t>Условия</w:t>
            </w:r>
          </w:p>
        </w:tc>
        <w:tc>
          <w:tcPr>
            <w:tcW w:w="5507" w:type="dxa"/>
            <w:tcBorders>
              <w:top w:val="nil"/>
              <w:left w:val="single" w:sz="8" w:space="0" w:color="000000"/>
              <w:bottom w:val="single" w:sz="8" w:space="0" w:color="000000"/>
              <w:right w:val="single" w:sz="4" w:space="0" w:color="auto"/>
            </w:tcBorders>
            <w:shd w:val="clear" w:color="000000" w:fill="948B54"/>
            <w:hideMark/>
          </w:tcPr>
          <w:p w14:paraId="412EE3A0" w14:textId="77777777" w:rsidR="00F22264" w:rsidRDefault="00F22264" w:rsidP="00EE7732">
            <w:pPr>
              <w:widowControl/>
              <w:suppressAutoHyphens w:val="0"/>
              <w:overflowPunct/>
              <w:jc w:val="center"/>
              <w:rPr>
                <w:rFonts w:eastAsia="Times New Roman" w:cs="Times New Roman"/>
                <w:b/>
                <w:bCs/>
                <w:color w:val="FFFFFF"/>
                <w:lang w:eastAsia="ru-RU" w:bidi="ar-SA"/>
              </w:rPr>
            </w:pPr>
          </w:p>
          <w:p w14:paraId="3EDF3589" w14:textId="77777777" w:rsidR="00EE7732" w:rsidRPr="00EE7732" w:rsidRDefault="00EE7732" w:rsidP="00EE7732">
            <w:pPr>
              <w:widowControl/>
              <w:suppressAutoHyphens w:val="0"/>
              <w:overflowPunct/>
              <w:jc w:val="center"/>
              <w:rPr>
                <w:rFonts w:eastAsia="Times New Roman" w:cs="Times New Roman"/>
                <w:b/>
                <w:bCs/>
                <w:color w:val="FFFFFF"/>
                <w:lang w:eastAsia="ru-RU" w:bidi="ar-SA"/>
              </w:rPr>
            </w:pPr>
            <w:r w:rsidRPr="00EE7732">
              <w:rPr>
                <w:rFonts w:eastAsia="Times New Roman" w:cs="Times New Roman"/>
                <w:b/>
                <w:bCs/>
                <w:color w:val="FFFFFF"/>
                <w:lang w:eastAsia="ru-RU" w:bidi="ar-SA"/>
              </w:rPr>
              <w:t>Тарифы</w:t>
            </w:r>
          </w:p>
        </w:tc>
      </w:tr>
      <w:tr w:rsidR="003E63AB" w:rsidRPr="00EE7732" w14:paraId="20CF9797" w14:textId="77777777" w:rsidTr="00B85441">
        <w:trPr>
          <w:trHeight w:val="1400"/>
        </w:trPr>
        <w:tc>
          <w:tcPr>
            <w:tcW w:w="546" w:type="dxa"/>
            <w:tcBorders>
              <w:top w:val="nil"/>
              <w:left w:val="single" w:sz="4" w:space="0" w:color="auto"/>
              <w:bottom w:val="single" w:sz="4" w:space="0" w:color="000000"/>
              <w:right w:val="single" w:sz="4" w:space="0" w:color="auto"/>
            </w:tcBorders>
            <w:shd w:val="clear" w:color="000000" w:fill="FFFFFF"/>
            <w:hideMark/>
          </w:tcPr>
          <w:p w14:paraId="1C1D7715" w14:textId="77777777" w:rsidR="003E63AB" w:rsidRPr="00EB1EF9" w:rsidRDefault="003E63AB">
            <w:pPr>
              <w:rPr>
                <w:bCs/>
                <w:color w:val="1A1A1A"/>
                <w:sz w:val="20"/>
                <w:szCs w:val="20"/>
              </w:rPr>
            </w:pPr>
            <w:r w:rsidRPr="00EB1EF9">
              <w:rPr>
                <w:bCs/>
                <w:color w:val="1A1A1A"/>
                <w:sz w:val="20"/>
                <w:szCs w:val="20"/>
              </w:rPr>
              <w:t>1.</w:t>
            </w:r>
          </w:p>
        </w:tc>
        <w:tc>
          <w:tcPr>
            <w:tcW w:w="4767" w:type="dxa"/>
            <w:tcBorders>
              <w:top w:val="nil"/>
              <w:left w:val="single" w:sz="4" w:space="0" w:color="auto"/>
              <w:bottom w:val="single" w:sz="4" w:space="0" w:color="000000"/>
              <w:right w:val="single" w:sz="4" w:space="0" w:color="auto"/>
            </w:tcBorders>
            <w:shd w:val="clear" w:color="000000" w:fill="FFFFFF"/>
            <w:hideMark/>
          </w:tcPr>
          <w:p w14:paraId="667947D1" w14:textId="74328228" w:rsidR="003E63AB" w:rsidRPr="003E63AB" w:rsidRDefault="003E63AB">
            <w:pPr>
              <w:jc w:val="center"/>
              <w:rPr>
                <w:b/>
                <w:bCs/>
                <w:color w:val="1A1A1A"/>
              </w:rPr>
            </w:pPr>
            <w:r w:rsidRPr="003E63AB">
              <w:rPr>
                <w:b/>
                <w:color w:val="1A1A1A"/>
                <w:sz w:val="32"/>
                <w:szCs w:val="32"/>
              </w:rPr>
              <w:t>«Информационный»</w:t>
            </w:r>
            <w:r w:rsidRPr="003E63AB">
              <w:rPr>
                <w:bCs/>
                <w:color w:val="1A1A1A"/>
              </w:rPr>
              <w:t xml:space="preserve">                                                </w:t>
            </w:r>
            <w:r w:rsidRPr="003E63AB">
              <w:rPr>
                <w:bCs/>
                <w:color w:val="1A1A1A"/>
                <w:sz w:val="20"/>
                <w:szCs w:val="20"/>
              </w:rPr>
              <w:t>Информирование одного представителя Клиента, (отправка документов в Банк невозможна)</w:t>
            </w:r>
          </w:p>
        </w:tc>
        <w:tc>
          <w:tcPr>
            <w:tcW w:w="5172" w:type="dxa"/>
            <w:gridSpan w:val="2"/>
            <w:tcBorders>
              <w:top w:val="single" w:sz="4" w:space="0" w:color="auto"/>
              <w:left w:val="nil"/>
              <w:bottom w:val="single" w:sz="4" w:space="0" w:color="auto"/>
              <w:right w:val="single" w:sz="4" w:space="0" w:color="auto"/>
            </w:tcBorders>
            <w:shd w:val="clear" w:color="000000" w:fill="FFFFFF"/>
            <w:hideMark/>
          </w:tcPr>
          <w:p w14:paraId="55C5006E" w14:textId="77777777" w:rsidR="003E63AB" w:rsidRDefault="003E63AB">
            <w:pPr>
              <w:rPr>
                <w:color w:val="1A1A1A"/>
                <w:sz w:val="20"/>
                <w:szCs w:val="20"/>
              </w:rPr>
            </w:pPr>
          </w:p>
          <w:p w14:paraId="01AE5E32" w14:textId="248FA04A" w:rsidR="003E63AB" w:rsidRPr="004F28AD" w:rsidRDefault="003E63AB" w:rsidP="00A7437F">
            <w:pPr>
              <w:rPr>
                <w:color w:val="1A1A1A"/>
                <w:sz w:val="20"/>
                <w:szCs w:val="20"/>
              </w:rPr>
            </w:pPr>
            <w:r w:rsidRPr="003E63AB">
              <w:rPr>
                <w:color w:val="1A1A1A"/>
                <w:sz w:val="20"/>
                <w:szCs w:val="20"/>
              </w:rPr>
              <w:t>Информирование через веб-браузер³  и/или по приложению для смартфонов "БСБ для Бизнеса"⁴</w:t>
            </w:r>
          </w:p>
        </w:tc>
        <w:tc>
          <w:tcPr>
            <w:tcW w:w="5507" w:type="dxa"/>
            <w:tcBorders>
              <w:top w:val="nil"/>
              <w:left w:val="single" w:sz="4" w:space="0" w:color="auto"/>
              <w:bottom w:val="single" w:sz="4" w:space="0" w:color="000000"/>
              <w:right w:val="single" w:sz="4" w:space="0" w:color="auto"/>
            </w:tcBorders>
            <w:shd w:val="clear" w:color="000000" w:fill="FFFFFF"/>
            <w:hideMark/>
          </w:tcPr>
          <w:p w14:paraId="19605CAA" w14:textId="41B5FAEA" w:rsidR="003E63AB" w:rsidRPr="004F28AD" w:rsidRDefault="003E63AB">
            <w:pPr>
              <w:rPr>
                <w:color w:val="1A1A1A"/>
                <w:sz w:val="20"/>
                <w:szCs w:val="20"/>
              </w:rPr>
            </w:pPr>
            <w:r w:rsidRPr="004F28AD">
              <w:rPr>
                <w:color w:val="1A1A1A"/>
                <w:sz w:val="20"/>
                <w:szCs w:val="20"/>
              </w:rPr>
              <w:t xml:space="preserve">Подключение¹, обслуживание² - бесплатно для организации с одним зарегистрированным </w:t>
            </w:r>
            <w:r>
              <w:rPr>
                <w:color w:val="1A1A1A"/>
                <w:sz w:val="20"/>
                <w:szCs w:val="20"/>
              </w:rPr>
              <w:t xml:space="preserve">представителем </w:t>
            </w:r>
            <w:r w:rsidRPr="004F28AD">
              <w:rPr>
                <w:color w:val="1A1A1A"/>
                <w:sz w:val="20"/>
                <w:szCs w:val="20"/>
              </w:rPr>
              <w:t>и с сеансами связи не реже 1(одного) раза в 3 (три) месяца.</w:t>
            </w:r>
          </w:p>
        </w:tc>
      </w:tr>
      <w:tr w:rsidR="003E63AB" w:rsidRPr="00EE7732" w14:paraId="3E52E9AE" w14:textId="77777777" w:rsidTr="00B85441">
        <w:trPr>
          <w:trHeight w:val="1830"/>
        </w:trPr>
        <w:tc>
          <w:tcPr>
            <w:tcW w:w="546" w:type="dxa"/>
            <w:tcBorders>
              <w:top w:val="nil"/>
              <w:left w:val="single" w:sz="4" w:space="0" w:color="auto"/>
              <w:bottom w:val="single" w:sz="4" w:space="0" w:color="000000"/>
              <w:right w:val="single" w:sz="4" w:space="0" w:color="auto"/>
            </w:tcBorders>
            <w:shd w:val="clear" w:color="000000" w:fill="FFFFFF"/>
            <w:hideMark/>
          </w:tcPr>
          <w:p w14:paraId="379F77FC" w14:textId="77777777" w:rsidR="003E63AB" w:rsidRPr="00EB1EF9" w:rsidRDefault="003E63AB">
            <w:pPr>
              <w:rPr>
                <w:bCs/>
                <w:color w:val="1A1A1A"/>
                <w:sz w:val="20"/>
                <w:szCs w:val="20"/>
              </w:rPr>
            </w:pPr>
            <w:r w:rsidRPr="00EB1EF9">
              <w:rPr>
                <w:bCs/>
                <w:color w:val="1A1A1A"/>
                <w:sz w:val="20"/>
                <w:szCs w:val="20"/>
              </w:rPr>
              <w:t>2.</w:t>
            </w:r>
          </w:p>
        </w:tc>
        <w:tc>
          <w:tcPr>
            <w:tcW w:w="4767" w:type="dxa"/>
            <w:tcBorders>
              <w:top w:val="nil"/>
              <w:left w:val="single" w:sz="4" w:space="0" w:color="auto"/>
              <w:bottom w:val="single" w:sz="4" w:space="0" w:color="000000"/>
              <w:right w:val="single" w:sz="4" w:space="0" w:color="auto"/>
            </w:tcBorders>
            <w:shd w:val="clear" w:color="000000" w:fill="FFFFFF"/>
            <w:hideMark/>
          </w:tcPr>
          <w:p w14:paraId="2F916300" w14:textId="5A2AF92D" w:rsidR="003E63AB" w:rsidRPr="00EB1EF9" w:rsidRDefault="003E63AB" w:rsidP="00850030">
            <w:pPr>
              <w:jc w:val="center"/>
              <w:rPr>
                <w:bCs/>
                <w:sz w:val="40"/>
                <w:szCs w:val="40"/>
              </w:rPr>
            </w:pPr>
            <w:r w:rsidRPr="003E63AB">
              <w:rPr>
                <w:b/>
                <w:sz w:val="32"/>
                <w:szCs w:val="32"/>
              </w:rPr>
              <w:t xml:space="preserve">«Основной»                                                                          </w:t>
            </w:r>
            <w:r w:rsidRPr="003E63AB">
              <w:rPr>
                <w:bCs/>
                <w:sz w:val="20"/>
                <w:szCs w:val="20"/>
              </w:rPr>
              <w:t>Информирование и документооборот одного представителя Клиента</w:t>
            </w:r>
          </w:p>
        </w:tc>
        <w:tc>
          <w:tcPr>
            <w:tcW w:w="5172"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09A843" w14:textId="059799C1" w:rsidR="003E63AB" w:rsidRPr="004F28AD" w:rsidRDefault="003E63AB">
            <w:pPr>
              <w:rPr>
                <w:sz w:val="20"/>
                <w:szCs w:val="20"/>
              </w:rPr>
            </w:pPr>
            <w:r w:rsidRPr="003E63AB">
              <w:rPr>
                <w:sz w:val="20"/>
                <w:szCs w:val="20"/>
              </w:rPr>
              <w:t>Интернет-Банкинг через веб-браузер³, информирование по приложению для смартфонов "БСБ для Бизнеса"⁴</w:t>
            </w:r>
          </w:p>
        </w:tc>
        <w:tc>
          <w:tcPr>
            <w:tcW w:w="5507" w:type="dxa"/>
            <w:tcBorders>
              <w:top w:val="nil"/>
              <w:left w:val="single" w:sz="4" w:space="0" w:color="auto"/>
              <w:bottom w:val="single" w:sz="4" w:space="0" w:color="000000"/>
              <w:right w:val="single" w:sz="4" w:space="0" w:color="auto"/>
            </w:tcBorders>
            <w:shd w:val="clear" w:color="000000" w:fill="FFFFFF"/>
            <w:hideMark/>
          </w:tcPr>
          <w:p w14:paraId="4AFBF0D5" w14:textId="34844AAE" w:rsidR="003E63AB" w:rsidRPr="004F28AD" w:rsidRDefault="003E63AB">
            <w:pPr>
              <w:rPr>
                <w:sz w:val="20"/>
                <w:szCs w:val="20"/>
              </w:rPr>
            </w:pPr>
            <w:r w:rsidRPr="003E63AB">
              <w:rPr>
                <w:sz w:val="20"/>
                <w:szCs w:val="20"/>
              </w:rPr>
              <w:t>Подключение¹:                                                             - при открытии расчетного счета дистанционно (</w:t>
            </w:r>
            <w:proofErr w:type="spellStart"/>
            <w:r w:rsidRPr="003E63AB">
              <w:rPr>
                <w:sz w:val="20"/>
                <w:szCs w:val="20"/>
              </w:rPr>
              <w:t>on-line</w:t>
            </w:r>
            <w:proofErr w:type="spellEnd"/>
            <w:r w:rsidRPr="003E63AB">
              <w:rPr>
                <w:sz w:val="20"/>
                <w:szCs w:val="20"/>
              </w:rPr>
              <w:t>) на сайте Банка — бесплатно;                                     с использованием облачной ЭП⁶ - 3 000 руб.               с использованием аппаратной ЭП⁵ - 4000 руб.             Обслуживание² - 900 руб. (взимается ежемесячно, в первый рабочий день месяца, за каждого представителя Клиента подключенного к тарифу «Основной»). Восстановление после блокировки⁷ - бесплатно</w:t>
            </w:r>
            <w:r>
              <w:rPr>
                <w:sz w:val="20"/>
                <w:szCs w:val="20"/>
              </w:rPr>
              <w:t>.</w:t>
            </w:r>
          </w:p>
        </w:tc>
      </w:tr>
      <w:tr w:rsidR="00EE7732" w:rsidRPr="00EE7732" w14:paraId="4950E32F" w14:textId="77777777" w:rsidTr="004F28AD">
        <w:trPr>
          <w:trHeight w:val="753"/>
        </w:trPr>
        <w:tc>
          <w:tcPr>
            <w:tcW w:w="15992" w:type="dxa"/>
            <w:gridSpan w:val="5"/>
            <w:tcBorders>
              <w:top w:val="single" w:sz="4" w:space="0" w:color="auto"/>
              <w:left w:val="single" w:sz="4" w:space="0" w:color="auto"/>
              <w:bottom w:val="single" w:sz="4" w:space="0" w:color="auto"/>
              <w:right w:val="single" w:sz="4" w:space="0" w:color="000000"/>
            </w:tcBorders>
            <w:shd w:val="clear" w:color="000000" w:fill="D8D8D8"/>
            <w:vAlign w:val="center"/>
            <w:hideMark/>
          </w:tcPr>
          <w:p w14:paraId="5C47CB58" w14:textId="0C15FD75" w:rsidR="00EE7732" w:rsidRPr="003E63AB" w:rsidRDefault="003E63AB" w:rsidP="00EE7732">
            <w:pPr>
              <w:widowControl/>
              <w:suppressAutoHyphens w:val="0"/>
              <w:overflowPunct/>
              <w:jc w:val="center"/>
              <w:rPr>
                <w:rFonts w:eastAsia="Times New Roman" w:cs="Times New Roman"/>
                <w:b/>
                <w:bCs/>
                <w:sz w:val="32"/>
                <w:szCs w:val="32"/>
                <w:lang w:eastAsia="ru-RU" w:bidi="ar-SA"/>
              </w:rPr>
            </w:pPr>
            <w:r w:rsidRPr="003E63AB">
              <w:rPr>
                <w:rFonts w:eastAsia="Times New Roman" w:cs="Times New Roman"/>
                <w:b/>
                <w:bCs/>
                <w:sz w:val="32"/>
                <w:szCs w:val="32"/>
                <w:lang w:eastAsia="ru-RU" w:bidi="ar-SA"/>
              </w:rPr>
              <w:t>Дополнительные услуги к тарифу «Основной»</w:t>
            </w:r>
          </w:p>
        </w:tc>
      </w:tr>
      <w:tr w:rsidR="00EE7732" w:rsidRPr="00EE7732" w14:paraId="28EBDFB6" w14:textId="77777777" w:rsidTr="00B85441">
        <w:trPr>
          <w:trHeight w:val="85"/>
        </w:trPr>
        <w:tc>
          <w:tcPr>
            <w:tcW w:w="546" w:type="dxa"/>
            <w:tcBorders>
              <w:top w:val="nil"/>
              <w:left w:val="single" w:sz="4" w:space="0" w:color="auto"/>
              <w:bottom w:val="nil"/>
              <w:right w:val="single" w:sz="4" w:space="0" w:color="auto"/>
            </w:tcBorders>
            <w:vAlign w:val="center"/>
            <w:hideMark/>
          </w:tcPr>
          <w:p w14:paraId="3F285159" w14:textId="77777777" w:rsidR="00EE7732" w:rsidRPr="00EE7732" w:rsidRDefault="00EE7732" w:rsidP="00EE7732">
            <w:pPr>
              <w:widowControl/>
              <w:suppressAutoHyphens w:val="0"/>
              <w:overflowPunct/>
              <w:rPr>
                <w:rFonts w:eastAsia="Times New Roman" w:cs="Times New Roman"/>
                <w:b/>
                <w:bCs/>
                <w:sz w:val="22"/>
                <w:szCs w:val="22"/>
                <w:lang w:eastAsia="ru-RU" w:bidi="ar-SA"/>
              </w:rPr>
            </w:pPr>
          </w:p>
        </w:tc>
        <w:tc>
          <w:tcPr>
            <w:tcW w:w="4836" w:type="dxa"/>
            <w:gridSpan w:val="2"/>
            <w:tcBorders>
              <w:top w:val="nil"/>
              <w:left w:val="single" w:sz="4" w:space="0" w:color="auto"/>
              <w:bottom w:val="nil"/>
              <w:right w:val="single" w:sz="4" w:space="0" w:color="auto"/>
            </w:tcBorders>
            <w:vAlign w:val="center"/>
            <w:hideMark/>
          </w:tcPr>
          <w:p w14:paraId="08C5A3EB" w14:textId="77777777" w:rsidR="00EE7732" w:rsidRPr="00EB1EF9" w:rsidRDefault="00EE7732" w:rsidP="00EE7732">
            <w:pPr>
              <w:widowControl/>
              <w:suppressAutoHyphens w:val="0"/>
              <w:overflowPunct/>
              <w:rPr>
                <w:rFonts w:eastAsia="Times New Roman" w:cs="Times New Roman"/>
                <w:bCs/>
                <w:sz w:val="22"/>
                <w:szCs w:val="22"/>
                <w:lang w:eastAsia="ru-RU" w:bidi="ar-SA"/>
              </w:rPr>
            </w:pPr>
          </w:p>
        </w:tc>
        <w:tc>
          <w:tcPr>
            <w:tcW w:w="5103" w:type="dxa"/>
            <w:tcBorders>
              <w:top w:val="nil"/>
              <w:left w:val="single" w:sz="4" w:space="0" w:color="auto"/>
              <w:bottom w:val="nil"/>
              <w:right w:val="single" w:sz="4" w:space="0" w:color="auto"/>
            </w:tcBorders>
            <w:vAlign w:val="center"/>
            <w:hideMark/>
          </w:tcPr>
          <w:p w14:paraId="212E2705" w14:textId="77777777" w:rsidR="00EE7732" w:rsidRPr="00EB1EF9" w:rsidRDefault="00EE7732" w:rsidP="00EE7732">
            <w:pPr>
              <w:widowControl/>
              <w:suppressAutoHyphens w:val="0"/>
              <w:overflowPunct/>
              <w:rPr>
                <w:rFonts w:eastAsia="Times New Roman" w:cs="Times New Roman"/>
                <w:sz w:val="22"/>
                <w:szCs w:val="22"/>
                <w:lang w:eastAsia="ru-RU" w:bidi="ar-SA"/>
              </w:rPr>
            </w:pPr>
          </w:p>
        </w:tc>
        <w:tc>
          <w:tcPr>
            <w:tcW w:w="5507" w:type="dxa"/>
            <w:tcBorders>
              <w:top w:val="nil"/>
              <w:left w:val="single" w:sz="4" w:space="0" w:color="auto"/>
              <w:bottom w:val="nil"/>
              <w:right w:val="single" w:sz="4" w:space="0" w:color="auto"/>
            </w:tcBorders>
            <w:vAlign w:val="center"/>
            <w:hideMark/>
          </w:tcPr>
          <w:p w14:paraId="029BAA96" w14:textId="77777777" w:rsidR="00EE7732" w:rsidRPr="00EE7732" w:rsidRDefault="00EE7732" w:rsidP="00EE7732">
            <w:pPr>
              <w:widowControl/>
              <w:suppressAutoHyphens w:val="0"/>
              <w:overflowPunct/>
              <w:rPr>
                <w:rFonts w:eastAsia="Times New Roman" w:cs="Times New Roman"/>
                <w:sz w:val="22"/>
                <w:szCs w:val="22"/>
                <w:lang w:eastAsia="ru-RU" w:bidi="ar-SA"/>
              </w:rPr>
            </w:pPr>
          </w:p>
        </w:tc>
      </w:tr>
      <w:tr w:rsidR="003E63AB" w:rsidRPr="00EE7732" w14:paraId="7151E414" w14:textId="77777777" w:rsidTr="00B85441">
        <w:trPr>
          <w:trHeight w:val="1549"/>
        </w:trPr>
        <w:tc>
          <w:tcPr>
            <w:tcW w:w="546" w:type="dxa"/>
            <w:tcBorders>
              <w:top w:val="nil"/>
              <w:left w:val="single" w:sz="4" w:space="0" w:color="auto"/>
              <w:bottom w:val="single" w:sz="4" w:space="0" w:color="auto"/>
              <w:right w:val="single" w:sz="4" w:space="0" w:color="auto"/>
            </w:tcBorders>
            <w:shd w:val="clear" w:color="000000" w:fill="FFFFFF"/>
            <w:vAlign w:val="center"/>
            <w:hideMark/>
          </w:tcPr>
          <w:p w14:paraId="7BF20AD4" w14:textId="77777777" w:rsidR="003E63AB" w:rsidRPr="00EB1EF9" w:rsidRDefault="003E63AB">
            <w:pPr>
              <w:rPr>
                <w:bCs/>
                <w:sz w:val="22"/>
                <w:szCs w:val="22"/>
              </w:rPr>
            </w:pPr>
            <w:r w:rsidRPr="00EB1EF9">
              <w:rPr>
                <w:bCs/>
                <w:sz w:val="22"/>
                <w:szCs w:val="22"/>
              </w:rPr>
              <w:t>2.1.</w:t>
            </w:r>
          </w:p>
        </w:tc>
        <w:tc>
          <w:tcPr>
            <w:tcW w:w="4836" w:type="dxa"/>
            <w:gridSpan w:val="2"/>
            <w:tcBorders>
              <w:top w:val="nil"/>
              <w:left w:val="single" w:sz="4" w:space="0" w:color="auto"/>
              <w:bottom w:val="single" w:sz="4" w:space="0" w:color="auto"/>
              <w:right w:val="single" w:sz="4" w:space="0" w:color="auto"/>
            </w:tcBorders>
            <w:shd w:val="clear" w:color="000000" w:fill="FFFFFF"/>
            <w:hideMark/>
          </w:tcPr>
          <w:p w14:paraId="0F966353" w14:textId="23280D35" w:rsidR="003E63AB" w:rsidRPr="00EB1EF9" w:rsidRDefault="003E63AB" w:rsidP="0097168E">
            <w:pPr>
              <w:jc w:val="center"/>
              <w:rPr>
                <w:bCs/>
                <w:sz w:val="40"/>
                <w:szCs w:val="40"/>
              </w:rPr>
            </w:pPr>
            <w:r w:rsidRPr="00B85441">
              <w:rPr>
                <w:b/>
                <w:sz w:val="32"/>
                <w:szCs w:val="32"/>
              </w:rPr>
              <w:t xml:space="preserve">«Контроль-информирование»                                                                            </w:t>
            </w:r>
            <w:r w:rsidRPr="003E63AB">
              <w:rPr>
                <w:bCs/>
                <w:sz w:val="20"/>
                <w:szCs w:val="20"/>
              </w:rPr>
              <w:t>Информирование дополнительного представителя Клиента,                                                                                                                             (отправка документов в Банк невозможна)</w:t>
            </w:r>
          </w:p>
        </w:tc>
        <w:tc>
          <w:tcPr>
            <w:tcW w:w="5103" w:type="dxa"/>
            <w:tcBorders>
              <w:top w:val="nil"/>
              <w:left w:val="nil"/>
              <w:bottom w:val="single" w:sz="4" w:space="0" w:color="auto"/>
              <w:right w:val="single" w:sz="4" w:space="0" w:color="auto"/>
            </w:tcBorders>
            <w:shd w:val="clear" w:color="000000" w:fill="FFFFFF"/>
            <w:hideMark/>
          </w:tcPr>
          <w:p w14:paraId="176D27D1" w14:textId="77777777" w:rsidR="003E63AB" w:rsidRDefault="003E63AB">
            <w:pPr>
              <w:rPr>
                <w:sz w:val="20"/>
                <w:szCs w:val="20"/>
              </w:rPr>
            </w:pPr>
          </w:p>
          <w:p w14:paraId="519D4D66" w14:textId="4C5DB905" w:rsidR="003E63AB" w:rsidRPr="004F28AD" w:rsidRDefault="00B85441" w:rsidP="00A864A1">
            <w:pPr>
              <w:rPr>
                <w:sz w:val="20"/>
                <w:szCs w:val="20"/>
              </w:rPr>
            </w:pPr>
            <w:r w:rsidRPr="00B85441">
              <w:rPr>
                <w:sz w:val="20"/>
                <w:szCs w:val="20"/>
              </w:rPr>
              <w:t>Информирование через веб-браузер³ и/или по приложению для смартфонов "БСБ для Бизнеса"⁴</w:t>
            </w:r>
          </w:p>
        </w:tc>
        <w:tc>
          <w:tcPr>
            <w:tcW w:w="5507" w:type="dxa"/>
            <w:tcBorders>
              <w:top w:val="nil"/>
              <w:left w:val="single" w:sz="4" w:space="0" w:color="auto"/>
              <w:bottom w:val="single" w:sz="4" w:space="0" w:color="auto"/>
              <w:right w:val="single" w:sz="4" w:space="0" w:color="auto"/>
            </w:tcBorders>
            <w:shd w:val="clear" w:color="000000" w:fill="FFFFFF"/>
            <w:hideMark/>
          </w:tcPr>
          <w:p w14:paraId="1AAF1F0B" w14:textId="77777777" w:rsidR="003E63AB" w:rsidRPr="004F28AD" w:rsidRDefault="003E63AB">
            <w:pPr>
              <w:rPr>
                <w:color w:val="1A1A1A"/>
                <w:sz w:val="20"/>
                <w:szCs w:val="20"/>
              </w:rPr>
            </w:pPr>
          </w:p>
          <w:p w14:paraId="4E7238E8" w14:textId="5764FB54" w:rsidR="003E63AB" w:rsidRDefault="003E63AB">
            <w:pPr>
              <w:rPr>
                <w:color w:val="1A1A1A"/>
                <w:sz w:val="20"/>
                <w:szCs w:val="20"/>
              </w:rPr>
            </w:pPr>
            <w:r w:rsidRPr="004F28AD">
              <w:rPr>
                <w:color w:val="1A1A1A"/>
                <w:sz w:val="20"/>
                <w:szCs w:val="20"/>
              </w:rPr>
              <w:t>Подключение¹ - 500 руб.</w:t>
            </w:r>
          </w:p>
          <w:p w14:paraId="580AB229" w14:textId="77777777" w:rsidR="00B85441" w:rsidRPr="004F28AD" w:rsidRDefault="00B85441">
            <w:pPr>
              <w:rPr>
                <w:color w:val="1A1A1A"/>
                <w:sz w:val="20"/>
                <w:szCs w:val="20"/>
              </w:rPr>
            </w:pPr>
          </w:p>
          <w:p w14:paraId="0EFDEE2E" w14:textId="77777777" w:rsidR="003E63AB" w:rsidRPr="004F28AD" w:rsidRDefault="003E63AB" w:rsidP="00F22264">
            <w:pPr>
              <w:rPr>
                <w:color w:val="1A1A1A"/>
                <w:sz w:val="20"/>
                <w:szCs w:val="20"/>
              </w:rPr>
            </w:pPr>
            <w:r w:rsidRPr="004F28AD">
              <w:rPr>
                <w:color w:val="1A1A1A"/>
                <w:sz w:val="20"/>
                <w:szCs w:val="20"/>
              </w:rPr>
              <w:t>Обслуживание² - 250 руб. (взимается ежемесячно, в первый рабочий день месяца)</w:t>
            </w:r>
          </w:p>
          <w:p w14:paraId="4B46AC6E" w14:textId="77777777" w:rsidR="003E63AB" w:rsidRPr="004F28AD" w:rsidRDefault="003E63AB" w:rsidP="004238FB">
            <w:pPr>
              <w:rPr>
                <w:color w:val="1A1A1A"/>
                <w:sz w:val="20"/>
                <w:szCs w:val="20"/>
              </w:rPr>
            </w:pPr>
          </w:p>
        </w:tc>
      </w:tr>
      <w:tr w:rsidR="003E63AB" w:rsidRPr="00EE7732" w14:paraId="679C2AEB" w14:textId="77777777" w:rsidTr="00B85441">
        <w:trPr>
          <w:trHeight w:val="1642"/>
        </w:trPr>
        <w:tc>
          <w:tcPr>
            <w:tcW w:w="5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42D4A4" w14:textId="77777777" w:rsidR="003E63AB" w:rsidRPr="00EB1EF9" w:rsidRDefault="003E63AB">
            <w:pPr>
              <w:rPr>
                <w:bCs/>
                <w:sz w:val="22"/>
                <w:szCs w:val="22"/>
              </w:rPr>
            </w:pPr>
            <w:r w:rsidRPr="00EB1EF9">
              <w:rPr>
                <w:bCs/>
                <w:sz w:val="22"/>
                <w:szCs w:val="22"/>
              </w:rPr>
              <w:t>2.2.</w:t>
            </w:r>
          </w:p>
        </w:tc>
        <w:tc>
          <w:tcPr>
            <w:tcW w:w="4836" w:type="dxa"/>
            <w:gridSpan w:val="2"/>
            <w:tcBorders>
              <w:top w:val="single" w:sz="4" w:space="0" w:color="auto"/>
              <w:left w:val="nil"/>
              <w:bottom w:val="single" w:sz="4" w:space="0" w:color="auto"/>
              <w:right w:val="nil"/>
            </w:tcBorders>
            <w:shd w:val="clear" w:color="auto" w:fill="auto"/>
            <w:hideMark/>
          </w:tcPr>
          <w:p w14:paraId="58E85BA5" w14:textId="2DC9EDD7" w:rsidR="003E63AB" w:rsidRPr="00EB1EF9" w:rsidRDefault="00B85441">
            <w:pPr>
              <w:jc w:val="center"/>
              <w:rPr>
                <w:bCs/>
                <w:sz w:val="40"/>
                <w:szCs w:val="40"/>
              </w:rPr>
            </w:pPr>
            <w:r w:rsidRPr="00B85441">
              <w:rPr>
                <w:b/>
                <w:sz w:val="32"/>
                <w:szCs w:val="32"/>
              </w:rPr>
              <w:t xml:space="preserve">«Мобильный доступ»                                                                          </w:t>
            </w:r>
            <w:r w:rsidRPr="00B85441">
              <w:rPr>
                <w:bCs/>
                <w:sz w:val="20"/>
                <w:szCs w:val="20"/>
              </w:rPr>
              <w:t>Информирование и документооборот одного представителя Клиента с мобильного устройства</w:t>
            </w:r>
          </w:p>
        </w:tc>
        <w:tc>
          <w:tcPr>
            <w:tcW w:w="5103" w:type="dxa"/>
            <w:tcBorders>
              <w:top w:val="single" w:sz="4" w:space="0" w:color="auto"/>
              <w:left w:val="single" w:sz="4" w:space="0" w:color="auto"/>
              <w:bottom w:val="single" w:sz="4" w:space="0" w:color="auto"/>
              <w:right w:val="single" w:sz="4" w:space="0" w:color="auto"/>
            </w:tcBorders>
            <w:shd w:val="clear" w:color="000000" w:fill="FFFFFF"/>
            <w:hideMark/>
          </w:tcPr>
          <w:p w14:paraId="6510A6F9" w14:textId="77777777" w:rsidR="003E63AB" w:rsidRPr="004F28AD" w:rsidRDefault="003E63AB" w:rsidP="00850030">
            <w:pPr>
              <w:ind w:hanging="108"/>
              <w:rPr>
                <w:sz w:val="20"/>
                <w:szCs w:val="20"/>
              </w:rPr>
            </w:pPr>
          </w:p>
          <w:p w14:paraId="72B12DC8" w14:textId="3E18C5B1" w:rsidR="003E63AB" w:rsidRPr="004F28AD" w:rsidRDefault="003E63AB" w:rsidP="0097168E">
            <w:pPr>
              <w:ind w:hanging="108"/>
              <w:rPr>
                <w:sz w:val="20"/>
                <w:szCs w:val="20"/>
              </w:rPr>
            </w:pPr>
            <w:r>
              <w:rPr>
                <w:sz w:val="20"/>
                <w:szCs w:val="20"/>
              </w:rPr>
              <w:t xml:space="preserve">  </w:t>
            </w:r>
            <w:r w:rsidR="00B85441" w:rsidRPr="00B85441">
              <w:rPr>
                <w:sz w:val="20"/>
                <w:szCs w:val="20"/>
              </w:rPr>
              <w:t>Интернет-Банкинг по приложению для смартфонов "БСБ для Бизнеса"⁴ с использованием облачной электронной подписи⁶</w:t>
            </w:r>
          </w:p>
        </w:tc>
        <w:tc>
          <w:tcPr>
            <w:tcW w:w="5507" w:type="dxa"/>
            <w:tcBorders>
              <w:top w:val="single" w:sz="4" w:space="0" w:color="auto"/>
              <w:left w:val="nil"/>
              <w:bottom w:val="single" w:sz="4" w:space="0" w:color="auto"/>
              <w:right w:val="single" w:sz="4" w:space="0" w:color="auto"/>
            </w:tcBorders>
            <w:shd w:val="clear" w:color="000000" w:fill="FFFFFF"/>
            <w:hideMark/>
          </w:tcPr>
          <w:p w14:paraId="123634DD" w14:textId="77777777" w:rsidR="003E63AB" w:rsidRPr="004F28AD" w:rsidRDefault="003E63AB">
            <w:pPr>
              <w:rPr>
                <w:sz w:val="20"/>
                <w:szCs w:val="20"/>
              </w:rPr>
            </w:pPr>
          </w:p>
          <w:p w14:paraId="6208DF8D" w14:textId="2D61B745" w:rsidR="003E63AB" w:rsidRDefault="003E63AB">
            <w:pPr>
              <w:rPr>
                <w:sz w:val="20"/>
                <w:szCs w:val="20"/>
              </w:rPr>
            </w:pPr>
            <w:r w:rsidRPr="004F28AD">
              <w:rPr>
                <w:sz w:val="20"/>
                <w:szCs w:val="20"/>
              </w:rPr>
              <w:t>Подключение¹ - 500 руб.</w:t>
            </w:r>
          </w:p>
          <w:p w14:paraId="18C0ACE2" w14:textId="77777777" w:rsidR="00B85441" w:rsidRPr="004F28AD" w:rsidRDefault="00B85441">
            <w:pPr>
              <w:rPr>
                <w:sz w:val="20"/>
                <w:szCs w:val="20"/>
              </w:rPr>
            </w:pPr>
          </w:p>
          <w:p w14:paraId="4496C8A5" w14:textId="6BF812CE" w:rsidR="003E63AB" w:rsidRPr="004F28AD" w:rsidRDefault="003E63AB" w:rsidP="005E0877">
            <w:pPr>
              <w:rPr>
                <w:sz w:val="20"/>
                <w:szCs w:val="20"/>
              </w:rPr>
            </w:pPr>
            <w:r w:rsidRPr="004F28AD">
              <w:rPr>
                <w:sz w:val="20"/>
                <w:szCs w:val="20"/>
              </w:rPr>
              <w:t>Обслуживание² - 800 руб. (взимается ежемесячно, в первый рабочий день месяца)</w:t>
            </w:r>
          </w:p>
        </w:tc>
      </w:tr>
      <w:tr w:rsidR="00B85441" w:rsidRPr="00EE7732" w14:paraId="402C8D65" w14:textId="77777777" w:rsidTr="00B85441">
        <w:trPr>
          <w:trHeight w:val="416"/>
        </w:trPr>
        <w:tc>
          <w:tcPr>
            <w:tcW w:w="15992" w:type="dxa"/>
            <w:gridSpan w:val="5"/>
            <w:tcBorders>
              <w:top w:val="single" w:sz="4" w:space="0" w:color="auto"/>
            </w:tcBorders>
            <w:shd w:val="clear" w:color="000000" w:fill="FFFFFF"/>
            <w:vAlign w:val="center"/>
            <w:hideMark/>
          </w:tcPr>
          <w:p w14:paraId="036CD11E" w14:textId="77777777" w:rsidR="00B85441" w:rsidRDefault="00B85441" w:rsidP="00EE7732">
            <w:pPr>
              <w:widowControl/>
              <w:suppressAutoHyphens w:val="0"/>
              <w:overflowPunct/>
              <w:rPr>
                <w:rFonts w:eastAsia="Times New Roman" w:cs="Times New Roman"/>
                <w:sz w:val="22"/>
                <w:szCs w:val="22"/>
                <w:lang w:eastAsia="ru-RU" w:bidi="ar-SA"/>
              </w:rPr>
            </w:pPr>
          </w:p>
          <w:tbl>
            <w:tblPr>
              <w:tblW w:w="14320" w:type="dxa"/>
              <w:tblLook w:val="04A0" w:firstRow="1" w:lastRow="0" w:firstColumn="1" w:lastColumn="0" w:noHBand="0" w:noVBand="1"/>
            </w:tblPr>
            <w:tblGrid>
              <w:gridCol w:w="14320"/>
            </w:tblGrid>
            <w:tr w:rsidR="00B85441" w:rsidRPr="00B85441" w14:paraId="66F7DE80" w14:textId="77777777" w:rsidTr="00B85441">
              <w:trPr>
                <w:trHeight w:val="630"/>
              </w:trPr>
              <w:tc>
                <w:tcPr>
                  <w:tcW w:w="14320" w:type="dxa"/>
                  <w:shd w:val="clear" w:color="EFEFEF" w:fill="FFFFFF"/>
                  <w:hideMark/>
                </w:tcPr>
                <w:p w14:paraId="2371FCB1" w14:textId="77777777" w:rsidR="00B85441" w:rsidRPr="00B85441" w:rsidRDefault="00B85441" w:rsidP="00E227B4">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1. Подключение – это плата за подключение к системе дистанционного банковского обслуживания представителя Клиента, взимается в зависимости от выбранной услуги единовременно, в день подключения. При дистанционном (</w:t>
                  </w:r>
                  <w:proofErr w:type="spellStart"/>
                  <w:r w:rsidRPr="00B85441">
                    <w:rPr>
                      <w:rFonts w:eastAsia="Times New Roman" w:cs="Times New Roman"/>
                      <w:sz w:val="20"/>
                      <w:szCs w:val="20"/>
                      <w:lang w:eastAsia="ru-RU" w:bidi="ar-SA"/>
                    </w:rPr>
                    <w:t>on-line</w:t>
                  </w:r>
                  <w:proofErr w:type="spellEnd"/>
                  <w:r w:rsidRPr="00B85441">
                    <w:rPr>
                      <w:rFonts w:eastAsia="Times New Roman" w:cs="Times New Roman"/>
                      <w:sz w:val="20"/>
                      <w:szCs w:val="20"/>
                      <w:lang w:eastAsia="ru-RU" w:bidi="ar-SA"/>
                    </w:rPr>
                    <w:t>) открытии счета на сайте Банка доступна только облачная ЭП.</w:t>
                  </w:r>
                </w:p>
              </w:tc>
            </w:tr>
            <w:tr w:rsidR="00B85441" w:rsidRPr="00B85441" w14:paraId="34A0410A" w14:textId="77777777" w:rsidTr="00B85441">
              <w:trPr>
                <w:trHeight w:val="1035"/>
              </w:trPr>
              <w:tc>
                <w:tcPr>
                  <w:tcW w:w="14320" w:type="dxa"/>
                  <w:shd w:val="clear" w:color="EFEFEF" w:fill="FFFFFF"/>
                  <w:hideMark/>
                </w:tcPr>
                <w:p w14:paraId="4E1FCA49" w14:textId="25340696" w:rsidR="00B85441" w:rsidRPr="00B85441" w:rsidRDefault="00B85441" w:rsidP="00E227B4">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 xml:space="preserve">2. Обслуживание </w:t>
                  </w:r>
                  <w:proofErr w:type="gramStart"/>
                  <w:r w:rsidRPr="00B85441">
                    <w:rPr>
                      <w:rFonts w:eastAsia="Times New Roman" w:cs="Times New Roman"/>
                      <w:sz w:val="20"/>
                      <w:szCs w:val="20"/>
                      <w:lang w:eastAsia="ru-RU" w:bidi="ar-SA"/>
                    </w:rPr>
                    <w:t>- это</w:t>
                  </w:r>
                  <w:proofErr w:type="gramEnd"/>
                  <w:r w:rsidRPr="00B85441">
                    <w:rPr>
                      <w:rFonts w:eastAsia="Times New Roman" w:cs="Times New Roman"/>
                      <w:sz w:val="20"/>
                      <w:szCs w:val="20"/>
                      <w:lang w:eastAsia="ru-RU" w:bidi="ar-SA"/>
                    </w:rPr>
                    <w:t xml:space="preserve"> плата за обслуживание учетной записи представителя Клиента, за актуализацию и сохранение информации по счетам Клиента в СДБО. Плата за обслуживание учетной записи представителя Клиента, взимается ежемесячно, в первый рабочий день текущего месяца за каждого подключенного представителя  Клиента к тарифу «Основной» и вне зависимости от наличия приостановок операций по счету(</w:t>
                  </w:r>
                  <w:proofErr w:type="spellStart"/>
                  <w:r w:rsidRPr="00B85441">
                    <w:rPr>
                      <w:rFonts w:eastAsia="Times New Roman" w:cs="Times New Roman"/>
                      <w:sz w:val="20"/>
                      <w:szCs w:val="20"/>
                      <w:lang w:eastAsia="ru-RU" w:bidi="ar-SA"/>
                    </w:rPr>
                    <w:t>ам</w:t>
                  </w:r>
                  <w:proofErr w:type="spellEnd"/>
                  <w:r w:rsidRPr="00B85441">
                    <w:rPr>
                      <w:rFonts w:eastAsia="Times New Roman" w:cs="Times New Roman"/>
                      <w:sz w:val="20"/>
                      <w:szCs w:val="20"/>
                      <w:lang w:eastAsia="ru-RU" w:bidi="ar-SA"/>
                    </w:rPr>
                    <w:t>) Клиента,  предусмотренных договором банковского счета (комплексного банковского обслуживания), в том числе в связи с непредставлением запрошенных документов Банком.</w:t>
                  </w:r>
                </w:p>
              </w:tc>
            </w:tr>
            <w:tr w:rsidR="00B85441" w:rsidRPr="00B85441" w14:paraId="30E576EF" w14:textId="77777777" w:rsidTr="00B85441">
              <w:trPr>
                <w:trHeight w:val="420"/>
              </w:trPr>
              <w:tc>
                <w:tcPr>
                  <w:tcW w:w="14320" w:type="dxa"/>
                  <w:shd w:val="clear" w:color="EFEFEF" w:fill="FFFFFF"/>
                  <w:hideMark/>
                </w:tcPr>
                <w:p w14:paraId="02EBF367" w14:textId="4B8021A4" w:rsidR="00B85441" w:rsidRPr="00B85441" w:rsidRDefault="00B85441" w:rsidP="00E227B4">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 xml:space="preserve">3. Информационный веб-банкинг по логину и паролю </w:t>
                  </w:r>
                  <w:proofErr w:type="gramStart"/>
                  <w:r w:rsidRPr="00B85441">
                    <w:rPr>
                      <w:rFonts w:eastAsia="Times New Roman" w:cs="Times New Roman"/>
                      <w:sz w:val="20"/>
                      <w:szCs w:val="20"/>
                      <w:lang w:eastAsia="ru-RU" w:bidi="ar-SA"/>
                    </w:rPr>
                    <w:t>- это</w:t>
                  </w:r>
                  <w:proofErr w:type="gramEnd"/>
                  <w:r w:rsidRPr="00B85441">
                    <w:rPr>
                      <w:rFonts w:eastAsia="Times New Roman" w:cs="Times New Roman"/>
                      <w:sz w:val="20"/>
                      <w:szCs w:val="20"/>
                      <w:lang w:eastAsia="ru-RU" w:bidi="ar-SA"/>
                    </w:rPr>
                    <w:t xml:space="preserve"> получение информации об операциях Клиента через любой современный Web-браузер.</w:t>
                  </w:r>
                </w:p>
              </w:tc>
            </w:tr>
            <w:tr w:rsidR="00B85441" w:rsidRPr="00B85441" w14:paraId="07D9D2A8" w14:textId="77777777" w:rsidTr="00B85441">
              <w:trPr>
                <w:trHeight w:val="735"/>
              </w:trPr>
              <w:tc>
                <w:tcPr>
                  <w:tcW w:w="14320" w:type="dxa"/>
                  <w:shd w:val="clear" w:color="EFEFEF" w:fill="FFFFFF"/>
                  <w:hideMark/>
                </w:tcPr>
                <w:p w14:paraId="6E10715C" w14:textId="77777777" w:rsidR="00B85441" w:rsidRPr="00B85441" w:rsidRDefault="00B85441" w:rsidP="00E227B4">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 xml:space="preserve">4. Мобильное приложение «БСБ для Бизнеса» </w:t>
                  </w:r>
                  <w:proofErr w:type="gramStart"/>
                  <w:r w:rsidRPr="00B85441">
                    <w:rPr>
                      <w:rFonts w:eastAsia="Times New Roman" w:cs="Times New Roman"/>
                      <w:sz w:val="20"/>
                      <w:szCs w:val="20"/>
                      <w:lang w:eastAsia="ru-RU" w:bidi="ar-SA"/>
                    </w:rPr>
                    <w:t>- это</w:t>
                  </w:r>
                  <w:proofErr w:type="gramEnd"/>
                  <w:r w:rsidRPr="00B85441">
                    <w:rPr>
                      <w:rFonts w:eastAsia="Times New Roman" w:cs="Times New Roman"/>
                      <w:sz w:val="20"/>
                      <w:szCs w:val="20"/>
                      <w:lang w:eastAsia="ru-RU" w:bidi="ar-SA"/>
                    </w:rPr>
                    <w:t xml:space="preserve"> приложение для мобильных устройств Клиентов, предназначенное для получения из Банка информации и/или обмена с Банком электронными документами и/или другими электронными данными.</w:t>
                  </w:r>
                </w:p>
              </w:tc>
            </w:tr>
            <w:tr w:rsidR="00B85441" w:rsidRPr="00B85441" w14:paraId="40240409" w14:textId="77777777" w:rsidTr="00B85441">
              <w:trPr>
                <w:trHeight w:val="495"/>
              </w:trPr>
              <w:tc>
                <w:tcPr>
                  <w:tcW w:w="14320" w:type="dxa"/>
                  <w:shd w:val="clear" w:color="EFEFEF" w:fill="FFFFFF"/>
                  <w:hideMark/>
                </w:tcPr>
                <w:p w14:paraId="4A7330CD" w14:textId="77777777" w:rsidR="00B85441" w:rsidRPr="00B85441" w:rsidRDefault="00B85441" w:rsidP="00E227B4">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 xml:space="preserve">5. Аппаратный </w:t>
                  </w:r>
                  <w:proofErr w:type="spellStart"/>
                  <w:r w:rsidRPr="00B85441">
                    <w:rPr>
                      <w:rFonts w:eastAsia="Times New Roman" w:cs="Times New Roman"/>
                      <w:sz w:val="20"/>
                      <w:szCs w:val="20"/>
                      <w:lang w:eastAsia="ru-RU" w:bidi="ar-SA"/>
                    </w:rPr>
                    <w:t>криптопровайдер</w:t>
                  </w:r>
                  <w:proofErr w:type="spellEnd"/>
                  <w:r w:rsidRPr="00B85441">
                    <w:rPr>
                      <w:rFonts w:eastAsia="Times New Roman" w:cs="Times New Roman"/>
                      <w:sz w:val="20"/>
                      <w:szCs w:val="20"/>
                      <w:lang w:eastAsia="ru-RU" w:bidi="ar-SA"/>
                    </w:rPr>
                    <w:t xml:space="preserve"> (токен) </w:t>
                  </w:r>
                  <w:proofErr w:type="gramStart"/>
                  <w:r w:rsidRPr="00B85441">
                    <w:rPr>
                      <w:rFonts w:eastAsia="Times New Roman" w:cs="Times New Roman"/>
                      <w:sz w:val="20"/>
                      <w:szCs w:val="20"/>
                      <w:lang w:eastAsia="ru-RU" w:bidi="ar-SA"/>
                    </w:rPr>
                    <w:t>- это</w:t>
                  </w:r>
                  <w:proofErr w:type="gramEnd"/>
                  <w:r w:rsidRPr="00B85441">
                    <w:rPr>
                      <w:rFonts w:eastAsia="Times New Roman" w:cs="Times New Roman"/>
                      <w:sz w:val="20"/>
                      <w:szCs w:val="20"/>
                      <w:lang w:eastAsia="ru-RU" w:bidi="ar-SA"/>
                    </w:rPr>
                    <w:t xml:space="preserve"> устройство для безопасного хранения и </w:t>
                  </w:r>
                  <w:proofErr w:type="spellStart"/>
                  <w:r w:rsidRPr="00B85441">
                    <w:rPr>
                      <w:rFonts w:eastAsia="Times New Roman" w:cs="Times New Roman"/>
                      <w:sz w:val="20"/>
                      <w:szCs w:val="20"/>
                      <w:lang w:eastAsia="ru-RU" w:bidi="ar-SA"/>
                    </w:rPr>
                    <w:t>неизвлекаемости</w:t>
                  </w:r>
                  <w:proofErr w:type="spellEnd"/>
                  <w:r w:rsidRPr="00B85441">
                    <w:rPr>
                      <w:rFonts w:eastAsia="Times New Roman" w:cs="Times New Roman"/>
                      <w:sz w:val="20"/>
                      <w:szCs w:val="20"/>
                      <w:lang w:eastAsia="ru-RU" w:bidi="ar-SA"/>
                    </w:rPr>
                    <w:t xml:space="preserve"> секретного ключа ЭП Клиента</w:t>
                  </w:r>
                </w:p>
              </w:tc>
            </w:tr>
            <w:tr w:rsidR="00B85441" w:rsidRPr="00B85441" w14:paraId="79D2F12B" w14:textId="77777777" w:rsidTr="00B85441">
              <w:trPr>
                <w:trHeight w:val="600"/>
              </w:trPr>
              <w:tc>
                <w:tcPr>
                  <w:tcW w:w="14320" w:type="dxa"/>
                  <w:shd w:val="clear" w:color="EFEFEF" w:fill="FFFFFF"/>
                  <w:hideMark/>
                </w:tcPr>
                <w:p w14:paraId="40BBA5C3" w14:textId="77777777" w:rsidR="00B85441" w:rsidRPr="00B85441" w:rsidRDefault="00B85441" w:rsidP="00E227B4">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 xml:space="preserve">6. Ключ облачной подписи </w:t>
                  </w:r>
                  <w:proofErr w:type="gramStart"/>
                  <w:r w:rsidRPr="00B85441">
                    <w:rPr>
                      <w:rFonts w:eastAsia="Times New Roman" w:cs="Times New Roman"/>
                      <w:sz w:val="20"/>
                      <w:szCs w:val="20"/>
                      <w:lang w:eastAsia="ru-RU" w:bidi="ar-SA"/>
                    </w:rPr>
                    <w:t>- это</w:t>
                  </w:r>
                  <w:proofErr w:type="gramEnd"/>
                  <w:r w:rsidRPr="00B85441">
                    <w:rPr>
                      <w:rFonts w:eastAsia="Times New Roman" w:cs="Times New Roman"/>
                      <w:sz w:val="20"/>
                      <w:szCs w:val="20"/>
                      <w:lang w:eastAsia="ru-RU" w:bidi="ar-SA"/>
                    </w:rPr>
                    <w:t xml:space="preserve"> специальные ключи электронной подписи, которые создаются и хранятся на сервере Банка. Формирование подписи такими ключами осуществляется на сервере Банка.                              </w:t>
                  </w:r>
                </w:p>
              </w:tc>
            </w:tr>
            <w:tr w:rsidR="00B85441" w:rsidRPr="00B85441" w14:paraId="051BBB93" w14:textId="77777777" w:rsidTr="00B85441">
              <w:trPr>
                <w:trHeight w:val="585"/>
              </w:trPr>
              <w:tc>
                <w:tcPr>
                  <w:tcW w:w="14320" w:type="dxa"/>
                  <w:shd w:val="clear" w:color="EFEFEF" w:fill="FFFFFF"/>
                  <w:hideMark/>
                </w:tcPr>
                <w:p w14:paraId="2C7AFBD4" w14:textId="77777777" w:rsidR="00B85441" w:rsidRPr="00B85441" w:rsidRDefault="00B85441" w:rsidP="00E227B4">
                  <w:pPr>
                    <w:framePr w:hSpace="180" w:wrap="around" w:hAnchor="margin" w:xAlign="center" w:y="7275"/>
                    <w:widowControl/>
                    <w:suppressAutoHyphens w:val="0"/>
                    <w:overflowPunct/>
                    <w:rPr>
                      <w:rFonts w:eastAsia="Times New Roman" w:cs="Times New Roman"/>
                      <w:sz w:val="20"/>
                      <w:szCs w:val="20"/>
                      <w:lang w:eastAsia="ru-RU" w:bidi="ar-SA"/>
                    </w:rPr>
                  </w:pPr>
                  <w:r w:rsidRPr="00B85441">
                    <w:rPr>
                      <w:rFonts w:eastAsia="Times New Roman" w:cs="Times New Roman"/>
                      <w:sz w:val="20"/>
                      <w:szCs w:val="20"/>
                      <w:lang w:eastAsia="ru-RU" w:bidi="ar-SA"/>
                    </w:rPr>
                    <w:t xml:space="preserve">7. Восстановление после блокировки </w:t>
                  </w:r>
                  <w:proofErr w:type="gramStart"/>
                  <w:r w:rsidRPr="00B85441">
                    <w:rPr>
                      <w:rFonts w:eastAsia="Times New Roman" w:cs="Times New Roman"/>
                      <w:sz w:val="20"/>
                      <w:szCs w:val="20"/>
                      <w:lang w:eastAsia="ru-RU" w:bidi="ar-SA"/>
                    </w:rPr>
                    <w:t>- это</w:t>
                  </w:r>
                  <w:proofErr w:type="gramEnd"/>
                  <w:r w:rsidRPr="00B85441">
                    <w:rPr>
                      <w:rFonts w:eastAsia="Times New Roman" w:cs="Times New Roman"/>
                      <w:sz w:val="20"/>
                      <w:szCs w:val="20"/>
                      <w:lang w:eastAsia="ru-RU" w:bidi="ar-SA"/>
                    </w:rPr>
                    <w:t xml:space="preserve"> перевод из тарифа "Информационный" в тариф "Основной" по Заявлению Клиента после оплаты задолженности  за Обслуживание.</w:t>
                  </w:r>
                </w:p>
              </w:tc>
            </w:tr>
          </w:tbl>
          <w:p w14:paraId="5C9E4E3E" w14:textId="5BFAE493" w:rsidR="00B85441" w:rsidRPr="00EE7732" w:rsidRDefault="00B85441" w:rsidP="00EE7732">
            <w:pPr>
              <w:widowControl/>
              <w:suppressAutoHyphens w:val="0"/>
              <w:overflowPunct/>
              <w:rPr>
                <w:rFonts w:eastAsia="Times New Roman" w:cs="Times New Roman"/>
                <w:sz w:val="22"/>
                <w:szCs w:val="22"/>
                <w:lang w:eastAsia="ru-RU" w:bidi="ar-SA"/>
              </w:rPr>
            </w:pPr>
          </w:p>
        </w:tc>
      </w:tr>
    </w:tbl>
    <w:p w14:paraId="0839329D" w14:textId="77777777" w:rsidR="003966AE" w:rsidRDefault="003966AE">
      <w:pPr>
        <w:tabs>
          <w:tab w:val="left" w:pos="4020"/>
        </w:tabs>
        <w:rPr>
          <w:b/>
          <w:bCs/>
          <w:sz w:val="28"/>
          <w:szCs w:val="28"/>
        </w:rPr>
      </w:pPr>
    </w:p>
    <w:tbl>
      <w:tblPr>
        <w:tblW w:w="15636" w:type="dxa"/>
        <w:tblInd w:w="93" w:type="dxa"/>
        <w:tblLook w:val="04A0" w:firstRow="1" w:lastRow="0" w:firstColumn="1" w:lastColumn="0" w:noHBand="0" w:noVBand="1"/>
      </w:tblPr>
      <w:tblGrid>
        <w:gridCol w:w="666"/>
        <w:gridCol w:w="4451"/>
        <w:gridCol w:w="5417"/>
        <w:gridCol w:w="5092"/>
        <w:gridCol w:w="10"/>
      </w:tblGrid>
      <w:tr w:rsidR="00EE7732" w:rsidRPr="00EE7732" w14:paraId="2F954F5A" w14:textId="77777777" w:rsidTr="00BA3F91">
        <w:trPr>
          <w:trHeight w:val="1680"/>
        </w:trPr>
        <w:tc>
          <w:tcPr>
            <w:tcW w:w="15636" w:type="dxa"/>
            <w:gridSpan w:val="5"/>
            <w:tcBorders>
              <w:top w:val="single" w:sz="4" w:space="0" w:color="auto"/>
              <w:left w:val="single" w:sz="4" w:space="0" w:color="auto"/>
              <w:bottom w:val="single" w:sz="4" w:space="0" w:color="auto"/>
              <w:right w:val="single" w:sz="4" w:space="0" w:color="000000"/>
            </w:tcBorders>
            <w:shd w:val="clear" w:color="auto" w:fill="8DB3E2" w:themeFill="text2" w:themeFillTint="66"/>
            <w:vAlign w:val="center"/>
            <w:hideMark/>
          </w:tcPr>
          <w:p w14:paraId="15575920" w14:textId="77777777" w:rsidR="00EE7732" w:rsidRPr="00EE7732" w:rsidRDefault="00EE7732" w:rsidP="00EE7732">
            <w:pPr>
              <w:widowControl/>
              <w:suppressAutoHyphens w:val="0"/>
              <w:overflowPunct/>
              <w:rPr>
                <w:rFonts w:eastAsia="Times New Roman" w:cs="Times New Roman"/>
                <w:b/>
                <w:bCs/>
                <w:color w:val="000000"/>
                <w:sz w:val="28"/>
                <w:szCs w:val="28"/>
                <w:lang w:eastAsia="ru-RU" w:bidi="ar-SA"/>
              </w:rPr>
            </w:pPr>
            <w:r w:rsidRPr="00EE7732">
              <w:rPr>
                <w:rFonts w:eastAsia="Times New Roman" w:cs="Times New Roman"/>
                <w:b/>
                <w:bCs/>
                <w:color w:val="000000"/>
                <w:sz w:val="28"/>
                <w:szCs w:val="28"/>
                <w:lang w:eastAsia="ru-RU" w:bidi="ar-SA"/>
              </w:rPr>
              <w:t xml:space="preserve">                                                                                  </w:t>
            </w:r>
            <w:r>
              <w:rPr>
                <w:rFonts w:eastAsia="Times New Roman" w:cs="Times New Roman"/>
                <w:b/>
                <w:bCs/>
                <w:color w:val="000000"/>
                <w:sz w:val="28"/>
                <w:szCs w:val="28"/>
                <w:lang w:eastAsia="ru-RU" w:bidi="ar-SA"/>
              </w:rPr>
              <w:t xml:space="preserve">                    </w:t>
            </w:r>
            <w:r w:rsidRPr="00EE7732">
              <w:rPr>
                <w:rFonts w:eastAsia="Times New Roman" w:cs="Times New Roman"/>
                <w:b/>
                <w:bCs/>
                <w:color w:val="000000"/>
                <w:sz w:val="28"/>
                <w:szCs w:val="28"/>
                <w:lang w:eastAsia="ru-RU" w:bidi="ar-SA"/>
              </w:rPr>
              <w:t>ТАРИФЫ</w:t>
            </w:r>
          </w:p>
          <w:p w14:paraId="5302DAEB" w14:textId="75342193" w:rsidR="00EE7732" w:rsidRPr="00EE7732" w:rsidRDefault="00EE7732" w:rsidP="00EE7732">
            <w:pPr>
              <w:widowControl/>
              <w:suppressAutoHyphens w:val="0"/>
              <w:overflowPunct/>
              <w:jc w:val="center"/>
              <w:rPr>
                <w:rFonts w:eastAsia="Times New Roman" w:cs="Times New Roman"/>
                <w:b/>
                <w:bCs/>
                <w:color w:val="000000"/>
                <w:sz w:val="20"/>
                <w:szCs w:val="20"/>
                <w:lang w:eastAsia="ru-RU" w:bidi="ar-SA"/>
              </w:rPr>
            </w:pPr>
            <w:r w:rsidRPr="00EE7732">
              <w:rPr>
                <w:rFonts w:eastAsia="Times New Roman" w:cs="Times New Roman"/>
                <w:b/>
                <w:bCs/>
                <w:color w:val="000000"/>
                <w:sz w:val="28"/>
                <w:szCs w:val="28"/>
                <w:lang w:eastAsia="ru-RU" w:bidi="ar-SA"/>
              </w:rPr>
              <w:t>вознаграждений за оказание услуг юридическим лицам,  индивидуальным предпринимателям и физическим лицам, занимающимся в установленном порядке  законодательством РФ частной практикой по счетам</w:t>
            </w:r>
            <w:r w:rsidR="00EB1EF9">
              <w:rPr>
                <w:rFonts w:eastAsia="Times New Roman" w:cs="Times New Roman"/>
                <w:b/>
                <w:bCs/>
                <w:color w:val="000000"/>
                <w:sz w:val="28"/>
                <w:szCs w:val="28"/>
                <w:lang w:eastAsia="ru-RU" w:bidi="ar-SA"/>
              </w:rPr>
              <w:t xml:space="preserve"> в иностранной валюте </w:t>
            </w:r>
          </w:p>
        </w:tc>
      </w:tr>
      <w:tr w:rsidR="00EE7732" w:rsidRPr="00EE7732" w14:paraId="3D512CD7"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000000" w:fill="948B54"/>
            <w:noWrap/>
            <w:vAlign w:val="bottom"/>
            <w:hideMark/>
          </w:tcPr>
          <w:p w14:paraId="0E11EB57" w14:textId="77777777" w:rsidR="00EE7732" w:rsidRPr="00A775BE" w:rsidRDefault="00EE7732" w:rsidP="00EE7732">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 п/п</w:t>
            </w:r>
          </w:p>
        </w:tc>
        <w:tc>
          <w:tcPr>
            <w:tcW w:w="4451" w:type="dxa"/>
            <w:tcBorders>
              <w:top w:val="nil"/>
              <w:left w:val="nil"/>
              <w:bottom w:val="single" w:sz="4" w:space="0" w:color="auto"/>
              <w:right w:val="single" w:sz="4" w:space="0" w:color="auto"/>
            </w:tcBorders>
            <w:shd w:val="clear" w:color="000000" w:fill="948B54"/>
            <w:vAlign w:val="bottom"/>
            <w:hideMark/>
          </w:tcPr>
          <w:p w14:paraId="607E328F" w14:textId="77777777" w:rsidR="00EE7732" w:rsidRPr="00A775BE" w:rsidRDefault="00EE7732" w:rsidP="00EE7732">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Наименование услуги</w:t>
            </w:r>
          </w:p>
        </w:tc>
        <w:tc>
          <w:tcPr>
            <w:tcW w:w="5417" w:type="dxa"/>
            <w:tcBorders>
              <w:top w:val="nil"/>
              <w:left w:val="nil"/>
              <w:bottom w:val="single" w:sz="4" w:space="0" w:color="auto"/>
              <w:right w:val="single" w:sz="4" w:space="0" w:color="auto"/>
            </w:tcBorders>
            <w:shd w:val="clear" w:color="000000" w:fill="948B54"/>
            <w:vAlign w:val="bottom"/>
            <w:hideMark/>
          </w:tcPr>
          <w:p w14:paraId="64667C80" w14:textId="77777777" w:rsidR="00EE7732" w:rsidRPr="00A775BE" w:rsidRDefault="00EE7732" w:rsidP="00EE7732">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Тариф</w:t>
            </w:r>
          </w:p>
        </w:tc>
        <w:tc>
          <w:tcPr>
            <w:tcW w:w="5092" w:type="dxa"/>
            <w:tcBorders>
              <w:top w:val="nil"/>
              <w:left w:val="nil"/>
              <w:bottom w:val="single" w:sz="4" w:space="0" w:color="auto"/>
              <w:right w:val="single" w:sz="4" w:space="0" w:color="auto"/>
            </w:tcBorders>
            <w:shd w:val="clear" w:color="000000" w:fill="948B54"/>
            <w:vAlign w:val="bottom"/>
            <w:hideMark/>
          </w:tcPr>
          <w:p w14:paraId="4AC33190" w14:textId="77777777" w:rsidR="00EE7732" w:rsidRPr="00A775BE" w:rsidRDefault="00EE7732" w:rsidP="00EE7732">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Примечания, сроки оплаты</w:t>
            </w:r>
          </w:p>
        </w:tc>
      </w:tr>
      <w:tr w:rsidR="00EE7732" w:rsidRPr="00EE7732" w14:paraId="1E2F04C9" w14:textId="77777777" w:rsidTr="00BA3F91">
        <w:trPr>
          <w:trHeight w:val="300"/>
        </w:trPr>
        <w:tc>
          <w:tcPr>
            <w:tcW w:w="666" w:type="dxa"/>
            <w:tcBorders>
              <w:top w:val="nil"/>
              <w:left w:val="single" w:sz="4" w:space="0" w:color="auto"/>
              <w:bottom w:val="single" w:sz="4" w:space="0" w:color="auto"/>
              <w:right w:val="single" w:sz="4" w:space="0" w:color="auto"/>
            </w:tcBorders>
            <w:shd w:val="clear" w:color="000000" w:fill="D8D8D8"/>
            <w:noWrap/>
            <w:vAlign w:val="bottom"/>
            <w:hideMark/>
          </w:tcPr>
          <w:p w14:paraId="6E32118A" w14:textId="77777777" w:rsidR="00EE7732" w:rsidRPr="00EE7732" w:rsidRDefault="00EE7732" w:rsidP="00EE7732">
            <w:pPr>
              <w:widowControl/>
              <w:suppressAutoHyphens w:val="0"/>
              <w:overflowPunct/>
              <w:jc w:val="center"/>
              <w:rPr>
                <w:rFonts w:eastAsia="Times New Roman" w:cs="Times New Roman"/>
                <w:b/>
                <w:bCs/>
                <w:color w:val="000000"/>
                <w:sz w:val="20"/>
                <w:szCs w:val="20"/>
                <w:lang w:eastAsia="ru-RU" w:bidi="ar-SA"/>
              </w:rPr>
            </w:pPr>
            <w:r w:rsidRPr="00EE7732">
              <w:rPr>
                <w:rFonts w:eastAsia="Times New Roman" w:cs="Times New Roman"/>
                <w:b/>
                <w:bCs/>
                <w:color w:val="000000"/>
                <w:sz w:val="20"/>
                <w:szCs w:val="20"/>
                <w:lang w:eastAsia="ru-RU" w:bidi="ar-SA"/>
              </w:rPr>
              <w:t>1.</w:t>
            </w:r>
          </w:p>
        </w:tc>
        <w:tc>
          <w:tcPr>
            <w:tcW w:w="14970" w:type="dxa"/>
            <w:gridSpan w:val="4"/>
            <w:tcBorders>
              <w:top w:val="single" w:sz="4" w:space="0" w:color="auto"/>
              <w:left w:val="nil"/>
              <w:bottom w:val="single" w:sz="4" w:space="0" w:color="auto"/>
              <w:right w:val="single" w:sz="4" w:space="0" w:color="000000"/>
            </w:tcBorders>
            <w:shd w:val="clear" w:color="000000" w:fill="D8D8D8"/>
            <w:vAlign w:val="bottom"/>
            <w:hideMark/>
          </w:tcPr>
          <w:p w14:paraId="11D7C862" w14:textId="77777777" w:rsidR="00EE7732" w:rsidRPr="00EE7732" w:rsidRDefault="00EE7732" w:rsidP="00EE7732">
            <w:pPr>
              <w:widowControl/>
              <w:suppressAutoHyphens w:val="0"/>
              <w:overflowPunct/>
              <w:jc w:val="center"/>
              <w:rPr>
                <w:rFonts w:eastAsia="Times New Roman" w:cs="Times New Roman"/>
                <w:b/>
                <w:bCs/>
                <w:color w:val="000000"/>
                <w:sz w:val="20"/>
                <w:szCs w:val="20"/>
                <w:lang w:eastAsia="ru-RU" w:bidi="ar-SA"/>
              </w:rPr>
            </w:pPr>
            <w:r w:rsidRPr="00EE7732">
              <w:rPr>
                <w:rFonts w:eastAsia="Times New Roman" w:cs="Times New Roman"/>
                <w:b/>
                <w:bCs/>
                <w:color w:val="000000"/>
                <w:sz w:val="20"/>
                <w:szCs w:val="20"/>
                <w:lang w:eastAsia="ru-RU" w:bidi="ar-SA"/>
              </w:rPr>
              <w:t>Открытие, обслуживание и закрытие банковского счета в иностранной валюте</w:t>
            </w:r>
          </w:p>
        </w:tc>
      </w:tr>
      <w:tr w:rsidR="00EE7732" w:rsidRPr="00EE7732" w14:paraId="3515F261" w14:textId="77777777" w:rsidTr="00BA3F91">
        <w:trPr>
          <w:gridAfter w:val="1"/>
          <w:wAfter w:w="10" w:type="dxa"/>
          <w:trHeight w:val="765"/>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CD75ACE"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1.1.</w:t>
            </w:r>
          </w:p>
        </w:tc>
        <w:tc>
          <w:tcPr>
            <w:tcW w:w="4451" w:type="dxa"/>
            <w:tcBorders>
              <w:top w:val="nil"/>
              <w:left w:val="nil"/>
              <w:bottom w:val="single" w:sz="4" w:space="0" w:color="auto"/>
              <w:right w:val="single" w:sz="4" w:space="0" w:color="auto"/>
            </w:tcBorders>
            <w:shd w:val="clear" w:color="auto" w:fill="auto"/>
            <w:vAlign w:val="center"/>
            <w:hideMark/>
          </w:tcPr>
          <w:p w14:paraId="3CC344C3"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Открытие счета в иностранной валюте (только при наличии открытого счета в рублях РФ)</w:t>
            </w:r>
          </w:p>
        </w:tc>
        <w:tc>
          <w:tcPr>
            <w:tcW w:w="5417" w:type="dxa"/>
            <w:tcBorders>
              <w:top w:val="nil"/>
              <w:left w:val="nil"/>
              <w:bottom w:val="single" w:sz="4" w:space="0" w:color="auto"/>
              <w:right w:val="single" w:sz="4" w:space="0" w:color="auto"/>
            </w:tcBorders>
            <w:shd w:val="clear" w:color="auto" w:fill="auto"/>
            <w:vAlign w:val="center"/>
            <w:hideMark/>
          </w:tcPr>
          <w:p w14:paraId="2A31C1F6"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Без взимания вознаграждения</w:t>
            </w:r>
          </w:p>
        </w:tc>
        <w:tc>
          <w:tcPr>
            <w:tcW w:w="5092" w:type="dxa"/>
            <w:tcBorders>
              <w:top w:val="nil"/>
              <w:left w:val="nil"/>
              <w:bottom w:val="single" w:sz="4" w:space="0" w:color="auto"/>
              <w:right w:val="single" w:sz="4" w:space="0" w:color="auto"/>
            </w:tcBorders>
            <w:shd w:val="clear" w:color="auto" w:fill="auto"/>
            <w:vAlign w:val="center"/>
            <w:hideMark/>
          </w:tcPr>
          <w:p w14:paraId="51EABB08"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EE7732" w:rsidRPr="00EE7732" w14:paraId="687C7D64"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600503A"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1.2.</w:t>
            </w:r>
          </w:p>
        </w:tc>
        <w:tc>
          <w:tcPr>
            <w:tcW w:w="4451" w:type="dxa"/>
            <w:tcBorders>
              <w:top w:val="nil"/>
              <w:left w:val="nil"/>
              <w:bottom w:val="single" w:sz="4" w:space="0" w:color="auto"/>
              <w:right w:val="single" w:sz="4" w:space="0" w:color="auto"/>
            </w:tcBorders>
            <w:shd w:val="clear" w:color="auto" w:fill="auto"/>
            <w:vAlign w:val="center"/>
            <w:hideMark/>
          </w:tcPr>
          <w:p w14:paraId="75128481"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Закрытие счета</w:t>
            </w:r>
          </w:p>
        </w:tc>
        <w:tc>
          <w:tcPr>
            <w:tcW w:w="5417" w:type="dxa"/>
            <w:tcBorders>
              <w:top w:val="nil"/>
              <w:left w:val="nil"/>
              <w:bottom w:val="single" w:sz="4" w:space="0" w:color="auto"/>
              <w:right w:val="single" w:sz="4" w:space="0" w:color="auto"/>
            </w:tcBorders>
            <w:shd w:val="clear" w:color="auto" w:fill="auto"/>
            <w:vAlign w:val="center"/>
            <w:hideMark/>
          </w:tcPr>
          <w:p w14:paraId="627234FC"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Без взимания вознаграждения</w:t>
            </w:r>
          </w:p>
        </w:tc>
        <w:tc>
          <w:tcPr>
            <w:tcW w:w="5092" w:type="dxa"/>
            <w:tcBorders>
              <w:top w:val="nil"/>
              <w:left w:val="nil"/>
              <w:bottom w:val="single" w:sz="4" w:space="0" w:color="auto"/>
              <w:right w:val="single" w:sz="4" w:space="0" w:color="auto"/>
            </w:tcBorders>
            <w:shd w:val="clear" w:color="auto" w:fill="auto"/>
            <w:vAlign w:val="center"/>
            <w:hideMark/>
          </w:tcPr>
          <w:p w14:paraId="52678595"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EE7732" w:rsidRPr="00EE7732" w14:paraId="5A082390"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AE3647C"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1.3.</w:t>
            </w:r>
          </w:p>
        </w:tc>
        <w:tc>
          <w:tcPr>
            <w:tcW w:w="4451" w:type="dxa"/>
            <w:tcBorders>
              <w:top w:val="nil"/>
              <w:left w:val="nil"/>
              <w:bottom w:val="single" w:sz="4" w:space="0" w:color="auto"/>
              <w:right w:val="single" w:sz="4" w:space="0" w:color="auto"/>
            </w:tcBorders>
            <w:shd w:val="clear" w:color="auto" w:fill="auto"/>
            <w:vAlign w:val="center"/>
            <w:hideMark/>
          </w:tcPr>
          <w:p w14:paraId="5092A5E3"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xml:space="preserve">Обслуживание счета в иностранной валюте </w:t>
            </w:r>
          </w:p>
        </w:tc>
        <w:tc>
          <w:tcPr>
            <w:tcW w:w="5417" w:type="dxa"/>
            <w:tcBorders>
              <w:top w:val="nil"/>
              <w:left w:val="nil"/>
              <w:bottom w:val="single" w:sz="4" w:space="0" w:color="auto"/>
              <w:right w:val="single" w:sz="4" w:space="0" w:color="auto"/>
            </w:tcBorders>
            <w:shd w:val="clear" w:color="auto" w:fill="auto"/>
            <w:vAlign w:val="center"/>
            <w:hideMark/>
          </w:tcPr>
          <w:p w14:paraId="24F2E230"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Без взимания вознаграждения</w:t>
            </w:r>
          </w:p>
        </w:tc>
        <w:tc>
          <w:tcPr>
            <w:tcW w:w="5092" w:type="dxa"/>
            <w:tcBorders>
              <w:top w:val="nil"/>
              <w:left w:val="nil"/>
              <w:bottom w:val="single" w:sz="4" w:space="0" w:color="auto"/>
              <w:right w:val="single" w:sz="4" w:space="0" w:color="auto"/>
            </w:tcBorders>
            <w:shd w:val="clear" w:color="auto" w:fill="auto"/>
            <w:vAlign w:val="center"/>
            <w:hideMark/>
          </w:tcPr>
          <w:p w14:paraId="14DC146C"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EE7732" w:rsidRPr="00EE7732" w14:paraId="5842796D" w14:textId="77777777" w:rsidTr="00BA3F91">
        <w:trPr>
          <w:gridAfter w:val="1"/>
          <w:wAfter w:w="10" w:type="dxa"/>
          <w:trHeight w:val="5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5492B3A"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1.4.</w:t>
            </w:r>
          </w:p>
        </w:tc>
        <w:tc>
          <w:tcPr>
            <w:tcW w:w="4451" w:type="dxa"/>
            <w:tcBorders>
              <w:top w:val="nil"/>
              <w:left w:val="nil"/>
              <w:bottom w:val="single" w:sz="4" w:space="0" w:color="auto"/>
              <w:right w:val="single" w:sz="4" w:space="0" w:color="auto"/>
            </w:tcBorders>
            <w:shd w:val="clear" w:color="auto" w:fill="auto"/>
            <w:vAlign w:val="center"/>
            <w:hideMark/>
          </w:tcPr>
          <w:p w14:paraId="630BF05D"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Начисление процентов на кредитовый остаток по счету</w:t>
            </w:r>
          </w:p>
        </w:tc>
        <w:tc>
          <w:tcPr>
            <w:tcW w:w="5417" w:type="dxa"/>
            <w:tcBorders>
              <w:top w:val="nil"/>
              <w:left w:val="nil"/>
              <w:bottom w:val="single" w:sz="4" w:space="0" w:color="auto"/>
              <w:right w:val="single" w:sz="4" w:space="0" w:color="auto"/>
            </w:tcBorders>
            <w:shd w:val="clear" w:color="auto" w:fill="auto"/>
            <w:vAlign w:val="center"/>
            <w:hideMark/>
          </w:tcPr>
          <w:p w14:paraId="5C1104A3"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Не начисляются</w:t>
            </w:r>
          </w:p>
        </w:tc>
        <w:tc>
          <w:tcPr>
            <w:tcW w:w="5092" w:type="dxa"/>
            <w:tcBorders>
              <w:top w:val="nil"/>
              <w:left w:val="nil"/>
              <w:bottom w:val="single" w:sz="4" w:space="0" w:color="auto"/>
              <w:right w:val="single" w:sz="4" w:space="0" w:color="auto"/>
            </w:tcBorders>
            <w:shd w:val="clear" w:color="auto" w:fill="auto"/>
            <w:vAlign w:val="center"/>
            <w:hideMark/>
          </w:tcPr>
          <w:p w14:paraId="13EBCDCA"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EE7732" w:rsidRPr="00EE7732" w14:paraId="6DDCF960" w14:textId="77777777" w:rsidTr="00BA3F91">
        <w:trPr>
          <w:trHeight w:val="300"/>
        </w:trPr>
        <w:tc>
          <w:tcPr>
            <w:tcW w:w="666" w:type="dxa"/>
            <w:tcBorders>
              <w:top w:val="nil"/>
              <w:left w:val="single" w:sz="4" w:space="0" w:color="auto"/>
              <w:bottom w:val="single" w:sz="4" w:space="0" w:color="auto"/>
              <w:right w:val="single" w:sz="4" w:space="0" w:color="auto"/>
            </w:tcBorders>
            <w:shd w:val="clear" w:color="000000" w:fill="D8D8D8"/>
            <w:vAlign w:val="center"/>
            <w:hideMark/>
          </w:tcPr>
          <w:p w14:paraId="09392989" w14:textId="77777777" w:rsidR="00EE7732" w:rsidRPr="00EE7732" w:rsidRDefault="00EE7732" w:rsidP="00EE7732">
            <w:pPr>
              <w:widowControl/>
              <w:suppressAutoHyphens w:val="0"/>
              <w:overflowPunct/>
              <w:jc w:val="center"/>
              <w:rPr>
                <w:rFonts w:eastAsia="Times New Roman" w:cs="Times New Roman"/>
                <w:b/>
                <w:bCs/>
                <w:sz w:val="20"/>
                <w:szCs w:val="20"/>
                <w:lang w:eastAsia="ru-RU" w:bidi="ar-SA"/>
              </w:rPr>
            </w:pPr>
            <w:r w:rsidRPr="00EE7732">
              <w:rPr>
                <w:rFonts w:eastAsia="Times New Roman" w:cs="Times New Roman"/>
                <w:b/>
                <w:bCs/>
                <w:sz w:val="20"/>
                <w:szCs w:val="20"/>
                <w:lang w:eastAsia="ru-RU" w:bidi="ar-SA"/>
              </w:rPr>
              <w:t>2.</w:t>
            </w:r>
          </w:p>
        </w:tc>
        <w:tc>
          <w:tcPr>
            <w:tcW w:w="14970" w:type="dxa"/>
            <w:gridSpan w:val="4"/>
            <w:tcBorders>
              <w:top w:val="single" w:sz="4" w:space="0" w:color="auto"/>
              <w:left w:val="nil"/>
              <w:bottom w:val="single" w:sz="4" w:space="0" w:color="auto"/>
              <w:right w:val="single" w:sz="4" w:space="0" w:color="000000"/>
            </w:tcBorders>
            <w:shd w:val="clear" w:color="000000" w:fill="D8D8D8"/>
            <w:vAlign w:val="center"/>
            <w:hideMark/>
          </w:tcPr>
          <w:p w14:paraId="70FB2590" w14:textId="77777777" w:rsidR="00EE7732" w:rsidRPr="008679CC" w:rsidRDefault="00EE7732" w:rsidP="00EE7732">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Расчетные операции</w:t>
            </w:r>
            <w:r w:rsidR="00BD6375" w:rsidRPr="008679CC">
              <w:rPr>
                <w:rFonts w:eastAsia="Times New Roman" w:cs="Times New Roman"/>
                <w:b/>
                <w:bCs/>
                <w:lang w:eastAsia="ru-RU" w:bidi="ar-SA"/>
              </w:rPr>
              <w:t>****</w:t>
            </w:r>
          </w:p>
        </w:tc>
      </w:tr>
      <w:tr w:rsidR="00EE7732" w:rsidRPr="00EE7732" w14:paraId="5FF5D0EF" w14:textId="77777777" w:rsidTr="00BA3F91">
        <w:trPr>
          <w:gridAfter w:val="1"/>
          <w:wAfter w:w="10" w:type="dxa"/>
          <w:trHeight w:val="51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157BFA6"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 xml:space="preserve">2.1. </w:t>
            </w:r>
          </w:p>
        </w:tc>
        <w:tc>
          <w:tcPr>
            <w:tcW w:w="4451" w:type="dxa"/>
            <w:tcBorders>
              <w:top w:val="nil"/>
              <w:left w:val="nil"/>
              <w:bottom w:val="single" w:sz="4" w:space="0" w:color="auto"/>
              <w:right w:val="single" w:sz="4" w:space="0" w:color="auto"/>
            </w:tcBorders>
            <w:shd w:val="clear" w:color="auto" w:fill="auto"/>
            <w:vAlign w:val="center"/>
            <w:hideMark/>
          </w:tcPr>
          <w:p w14:paraId="2E60332D"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Внутрибанковские переводы  в иностранной валюте</w:t>
            </w:r>
          </w:p>
        </w:tc>
        <w:tc>
          <w:tcPr>
            <w:tcW w:w="5417" w:type="dxa"/>
            <w:tcBorders>
              <w:top w:val="nil"/>
              <w:left w:val="nil"/>
              <w:bottom w:val="single" w:sz="4" w:space="0" w:color="auto"/>
              <w:right w:val="single" w:sz="4" w:space="0" w:color="auto"/>
            </w:tcBorders>
            <w:shd w:val="clear" w:color="auto" w:fill="auto"/>
            <w:vAlign w:val="center"/>
            <w:hideMark/>
          </w:tcPr>
          <w:p w14:paraId="3B980018"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Без взимания вознаграждения</w:t>
            </w:r>
          </w:p>
        </w:tc>
        <w:tc>
          <w:tcPr>
            <w:tcW w:w="5092" w:type="dxa"/>
            <w:tcBorders>
              <w:top w:val="nil"/>
              <w:left w:val="nil"/>
              <w:bottom w:val="single" w:sz="4" w:space="0" w:color="auto"/>
              <w:right w:val="single" w:sz="4" w:space="0" w:color="auto"/>
            </w:tcBorders>
            <w:shd w:val="clear" w:color="auto" w:fill="auto"/>
            <w:vAlign w:val="center"/>
            <w:hideMark/>
          </w:tcPr>
          <w:p w14:paraId="51485BC7"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B85441" w:rsidRPr="00EE7732" w14:paraId="60E2E89C" w14:textId="77777777" w:rsidTr="00BA3F91">
        <w:trPr>
          <w:gridAfter w:val="1"/>
          <w:wAfter w:w="10" w:type="dxa"/>
          <w:trHeight w:val="765"/>
        </w:trPr>
        <w:tc>
          <w:tcPr>
            <w:tcW w:w="6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5D5363" w14:textId="77777777" w:rsidR="00B85441" w:rsidRPr="00EE7732" w:rsidRDefault="00B85441"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2.2.</w:t>
            </w:r>
          </w:p>
        </w:tc>
        <w:tc>
          <w:tcPr>
            <w:tcW w:w="4451" w:type="dxa"/>
            <w:tcBorders>
              <w:top w:val="single" w:sz="4" w:space="0" w:color="auto"/>
              <w:left w:val="nil"/>
              <w:bottom w:val="single" w:sz="4" w:space="0" w:color="auto"/>
              <w:right w:val="single" w:sz="4" w:space="0" w:color="auto"/>
            </w:tcBorders>
            <w:shd w:val="clear" w:color="000000" w:fill="FFFFFF"/>
            <w:vAlign w:val="center"/>
            <w:hideMark/>
          </w:tcPr>
          <w:p w14:paraId="3B54F2C1" w14:textId="77777777" w:rsidR="00B85441" w:rsidRPr="00EE7732" w:rsidRDefault="00B85441"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Переводы денежных средств Клиента в иностранной валюте на счета в другие кредитные учреждения*** в:</w:t>
            </w:r>
          </w:p>
        </w:tc>
        <w:tc>
          <w:tcPr>
            <w:tcW w:w="5417" w:type="dxa"/>
            <w:tcBorders>
              <w:top w:val="single" w:sz="4" w:space="0" w:color="auto"/>
              <w:left w:val="nil"/>
              <w:bottom w:val="single" w:sz="4" w:space="0" w:color="auto"/>
              <w:right w:val="single" w:sz="4" w:space="0" w:color="auto"/>
            </w:tcBorders>
            <w:shd w:val="clear" w:color="000000" w:fill="FFFFFF"/>
            <w:vAlign w:val="center"/>
            <w:hideMark/>
          </w:tcPr>
          <w:p w14:paraId="44F19E45" w14:textId="77777777" w:rsidR="00B85441" w:rsidRPr="00EE7732" w:rsidRDefault="00B85441"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 </w:t>
            </w:r>
          </w:p>
        </w:tc>
        <w:tc>
          <w:tcPr>
            <w:tcW w:w="5092" w:type="dxa"/>
            <w:vMerge w:val="restart"/>
            <w:tcBorders>
              <w:top w:val="single" w:sz="4" w:space="0" w:color="auto"/>
              <w:left w:val="single" w:sz="4" w:space="0" w:color="auto"/>
              <w:right w:val="single" w:sz="4" w:space="0" w:color="auto"/>
            </w:tcBorders>
            <w:shd w:val="clear" w:color="auto" w:fill="auto"/>
            <w:vAlign w:val="center"/>
            <w:hideMark/>
          </w:tcPr>
          <w:p w14:paraId="045193D6" w14:textId="77777777" w:rsidR="00B85441" w:rsidRDefault="00B85441"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Оплата производится в день исполнения перевода*</w:t>
            </w:r>
          </w:p>
          <w:p w14:paraId="48A13941" w14:textId="77777777" w:rsidR="00B85441" w:rsidRDefault="00B85441" w:rsidP="00EE7732">
            <w:pPr>
              <w:widowControl/>
              <w:suppressAutoHyphens w:val="0"/>
              <w:overflowPunct/>
              <w:jc w:val="center"/>
              <w:rPr>
                <w:rFonts w:eastAsia="Times New Roman" w:cs="Times New Roman"/>
                <w:sz w:val="20"/>
                <w:szCs w:val="20"/>
                <w:lang w:eastAsia="ru-RU" w:bidi="ar-SA"/>
              </w:rPr>
            </w:pPr>
          </w:p>
          <w:p w14:paraId="6C1E5B83" w14:textId="77777777" w:rsidR="00B85441" w:rsidRDefault="00B85441" w:rsidP="00EE7732">
            <w:pPr>
              <w:widowControl/>
              <w:suppressAutoHyphens w:val="0"/>
              <w:overflowPunct/>
              <w:jc w:val="center"/>
              <w:rPr>
                <w:rFonts w:eastAsia="Times New Roman" w:cs="Times New Roman"/>
                <w:sz w:val="20"/>
                <w:szCs w:val="20"/>
                <w:lang w:eastAsia="ru-RU" w:bidi="ar-SA"/>
              </w:rPr>
            </w:pPr>
          </w:p>
          <w:p w14:paraId="63A995D1" w14:textId="77777777" w:rsidR="00B85441" w:rsidRDefault="00B85441" w:rsidP="00EE7732">
            <w:pPr>
              <w:widowControl/>
              <w:suppressAutoHyphens w:val="0"/>
              <w:overflowPunct/>
              <w:jc w:val="center"/>
              <w:rPr>
                <w:rFonts w:eastAsia="Times New Roman" w:cs="Times New Roman"/>
                <w:sz w:val="20"/>
                <w:szCs w:val="20"/>
                <w:lang w:eastAsia="ru-RU" w:bidi="ar-SA"/>
              </w:rPr>
            </w:pPr>
          </w:p>
          <w:p w14:paraId="7BE55C0C" w14:textId="77777777" w:rsidR="00B85441" w:rsidRDefault="00B85441" w:rsidP="00EE7732">
            <w:pPr>
              <w:widowControl/>
              <w:suppressAutoHyphens w:val="0"/>
              <w:overflowPunct/>
              <w:jc w:val="center"/>
              <w:rPr>
                <w:rFonts w:eastAsia="Times New Roman" w:cs="Times New Roman"/>
                <w:sz w:val="20"/>
                <w:szCs w:val="20"/>
                <w:lang w:eastAsia="ru-RU" w:bidi="ar-SA"/>
              </w:rPr>
            </w:pPr>
          </w:p>
          <w:p w14:paraId="1619E263" w14:textId="77777777" w:rsidR="00B85441" w:rsidRDefault="00B85441" w:rsidP="00C52737">
            <w:pPr>
              <w:rPr>
                <w:rFonts w:ascii="Calibri" w:hAnsi="Calibri" w:cs="Calibri"/>
                <w:color w:val="000000"/>
                <w:sz w:val="22"/>
                <w:szCs w:val="22"/>
              </w:rPr>
            </w:pPr>
            <w:r>
              <w:rPr>
                <w:rFonts w:ascii="Calibri" w:hAnsi="Calibri" w:cs="Calibri"/>
                <w:color w:val="000000"/>
                <w:sz w:val="22"/>
                <w:szCs w:val="22"/>
              </w:rPr>
              <w:t> </w:t>
            </w:r>
          </w:p>
          <w:p w14:paraId="3BDF5CD8" w14:textId="77777777" w:rsidR="00546743" w:rsidRDefault="00546743" w:rsidP="00C52737">
            <w:pPr>
              <w:rPr>
                <w:rFonts w:cs="Times New Roman"/>
                <w:sz w:val="20"/>
                <w:szCs w:val="20"/>
                <w:lang w:eastAsia="ru-RU" w:bidi="ar-SA"/>
              </w:rPr>
            </w:pPr>
          </w:p>
          <w:p w14:paraId="2909327F" w14:textId="727CE162" w:rsidR="00546743" w:rsidRPr="00EE7732" w:rsidRDefault="00546743" w:rsidP="00C52737">
            <w:pPr>
              <w:rPr>
                <w:rFonts w:eastAsia="Times New Roman" w:cs="Times New Roman"/>
                <w:sz w:val="20"/>
                <w:szCs w:val="20"/>
                <w:lang w:eastAsia="ru-RU" w:bidi="ar-SA"/>
              </w:rPr>
            </w:pPr>
          </w:p>
        </w:tc>
      </w:tr>
      <w:tr w:rsidR="00546743" w:rsidRPr="00EE7732" w14:paraId="5C00B180" w14:textId="77777777" w:rsidTr="00BA3F91">
        <w:trPr>
          <w:gridAfter w:val="1"/>
          <w:wAfter w:w="10" w:type="dxa"/>
          <w:trHeight w:val="348"/>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28488" w14:textId="77777777" w:rsidR="00546743" w:rsidRPr="00EE7732" w:rsidRDefault="00546743" w:rsidP="00546743">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07A349C6" w14:textId="571E2C9D" w:rsidR="00546743" w:rsidRPr="00546743" w:rsidRDefault="00546743" w:rsidP="00546743">
            <w:pPr>
              <w:widowControl/>
              <w:suppressAutoHyphens w:val="0"/>
              <w:overflowPunct/>
              <w:rPr>
                <w:rFonts w:eastAsia="Times New Roman" w:cs="Times New Roman"/>
                <w:sz w:val="20"/>
                <w:szCs w:val="20"/>
                <w:lang w:eastAsia="ru-RU" w:bidi="ar-SA"/>
              </w:rPr>
            </w:pPr>
            <w:r w:rsidRPr="00546743">
              <w:rPr>
                <w:sz w:val="20"/>
                <w:szCs w:val="20"/>
              </w:rPr>
              <w:t>Китайских юанях (CNY) за пределы РФ, кроме Монголии</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1E51E7DB" w14:textId="5F41EA00" w:rsidR="00546743" w:rsidRPr="00546743" w:rsidRDefault="00546743" w:rsidP="00546743">
            <w:pPr>
              <w:widowControl/>
              <w:suppressAutoHyphens w:val="0"/>
              <w:overflowPunct/>
              <w:jc w:val="center"/>
              <w:rPr>
                <w:rFonts w:eastAsia="Times New Roman" w:cs="Times New Roman"/>
                <w:sz w:val="20"/>
                <w:szCs w:val="20"/>
                <w:lang w:eastAsia="ru-RU" w:bidi="ar-SA"/>
              </w:rPr>
            </w:pPr>
            <w:r w:rsidRPr="00546743">
              <w:rPr>
                <w:sz w:val="20"/>
                <w:szCs w:val="20"/>
              </w:rPr>
              <w:t xml:space="preserve">0,3 % от суммы перевода </w:t>
            </w:r>
            <w:proofErr w:type="spellStart"/>
            <w:r w:rsidRPr="00546743">
              <w:rPr>
                <w:sz w:val="20"/>
                <w:szCs w:val="20"/>
              </w:rPr>
              <w:t>min</w:t>
            </w:r>
            <w:proofErr w:type="spellEnd"/>
            <w:r w:rsidRPr="00546743">
              <w:rPr>
                <w:sz w:val="20"/>
                <w:szCs w:val="20"/>
              </w:rPr>
              <w:t xml:space="preserve"> 350 CNY </w:t>
            </w:r>
            <w:proofErr w:type="spellStart"/>
            <w:r w:rsidRPr="00546743">
              <w:rPr>
                <w:sz w:val="20"/>
                <w:szCs w:val="20"/>
              </w:rPr>
              <w:t>max</w:t>
            </w:r>
            <w:proofErr w:type="spellEnd"/>
            <w:r w:rsidRPr="00546743">
              <w:rPr>
                <w:sz w:val="20"/>
                <w:szCs w:val="20"/>
              </w:rPr>
              <w:t xml:space="preserve"> 5000 CNY</w:t>
            </w:r>
          </w:p>
        </w:tc>
        <w:tc>
          <w:tcPr>
            <w:tcW w:w="5092" w:type="dxa"/>
            <w:vMerge/>
            <w:tcBorders>
              <w:left w:val="single" w:sz="4" w:space="0" w:color="auto"/>
              <w:right w:val="single" w:sz="4" w:space="0" w:color="auto"/>
            </w:tcBorders>
            <w:vAlign w:val="center"/>
            <w:hideMark/>
          </w:tcPr>
          <w:p w14:paraId="47387581" w14:textId="77777777" w:rsidR="00546743" w:rsidRPr="00EE7732" w:rsidRDefault="00546743" w:rsidP="00546743">
            <w:pPr>
              <w:rPr>
                <w:rFonts w:eastAsia="Times New Roman" w:cs="Times New Roman"/>
                <w:sz w:val="20"/>
                <w:szCs w:val="20"/>
                <w:lang w:eastAsia="ru-RU" w:bidi="ar-SA"/>
              </w:rPr>
            </w:pPr>
          </w:p>
        </w:tc>
      </w:tr>
      <w:tr w:rsidR="00546743" w:rsidRPr="00EE7732" w14:paraId="5A29DA1F" w14:textId="77777777" w:rsidTr="00BA3F91">
        <w:trPr>
          <w:gridAfter w:val="1"/>
          <w:wAfter w:w="10" w:type="dxa"/>
          <w:trHeight w:val="348"/>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4BD73AE" w14:textId="77777777" w:rsidR="00546743" w:rsidRDefault="00546743" w:rsidP="00546743">
            <w:pPr>
              <w:widowControl/>
              <w:suppressAutoHyphens w:val="0"/>
              <w:overflowPunct/>
              <w:jc w:val="cente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tcPr>
          <w:p w14:paraId="230BC0B7" w14:textId="7EBAFA7B" w:rsidR="00546743" w:rsidRPr="00546743" w:rsidRDefault="00546743" w:rsidP="00546743">
            <w:pPr>
              <w:widowControl/>
              <w:suppressAutoHyphens w:val="0"/>
              <w:overflowPunct/>
              <w:rPr>
                <w:sz w:val="20"/>
                <w:szCs w:val="20"/>
              </w:rPr>
            </w:pPr>
            <w:r w:rsidRPr="00546743">
              <w:rPr>
                <w:sz w:val="20"/>
                <w:szCs w:val="20"/>
              </w:rPr>
              <w:t>Китайских юанях (CNY)  в Монголию</w:t>
            </w:r>
          </w:p>
        </w:tc>
        <w:tc>
          <w:tcPr>
            <w:tcW w:w="5417" w:type="dxa"/>
            <w:tcBorders>
              <w:top w:val="single" w:sz="4" w:space="0" w:color="auto"/>
              <w:left w:val="nil"/>
              <w:bottom w:val="single" w:sz="4" w:space="0" w:color="auto"/>
              <w:right w:val="single" w:sz="4" w:space="0" w:color="auto"/>
            </w:tcBorders>
            <w:shd w:val="clear" w:color="auto" w:fill="auto"/>
            <w:vAlign w:val="center"/>
          </w:tcPr>
          <w:p w14:paraId="14ECF28B" w14:textId="662843E2" w:rsidR="00546743" w:rsidRPr="00546743" w:rsidRDefault="00546743" w:rsidP="00546743">
            <w:pPr>
              <w:widowControl/>
              <w:suppressAutoHyphens w:val="0"/>
              <w:overflowPunct/>
              <w:jc w:val="center"/>
              <w:rPr>
                <w:sz w:val="20"/>
                <w:szCs w:val="20"/>
              </w:rPr>
            </w:pPr>
            <w:r w:rsidRPr="00546743">
              <w:rPr>
                <w:sz w:val="20"/>
                <w:szCs w:val="20"/>
              </w:rPr>
              <w:t xml:space="preserve">0,6 % от суммы перевода </w:t>
            </w:r>
            <w:proofErr w:type="spellStart"/>
            <w:r w:rsidRPr="00546743">
              <w:rPr>
                <w:sz w:val="20"/>
                <w:szCs w:val="20"/>
              </w:rPr>
              <w:t>min</w:t>
            </w:r>
            <w:proofErr w:type="spellEnd"/>
            <w:r w:rsidRPr="00546743">
              <w:rPr>
                <w:sz w:val="20"/>
                <w:szCs w:val="20"/>
              </w:rPr>
              <w:t xml:space="preserve"> 800  CNY</w:t>
            </w:r>
          </w:p>
        </w:tc>
        <w:tc>
          <w:tcPr>
            <w:tcW w:w="5092" w:type="dxa"/>
            <w:vMerge/>
            <w:tcBorders>
              <w:left w:val="single" w:sz="4" w:space="0" w:color="auto"/>
              <w:right w:val="single" w:sz="4" w:space="0" w:color="auto"/>
            </w:tcBorders>
            <w:vAlign w:val="center"/>
          </w:tcPr>
          <w:p w14:paraId="61216B9A" w14:textId="77777777" w:rsidR="00546743" w:rsidRPr="00EE7732" w:rsidRDefault="00546743" w:rsidP="00546743">
            <w:pPr>
              <w:rPr>
                <w:rFonts w:eastAsia="Times New Roman" w:cs="Times New Roman"/>
                <w:sz w:val="20"/>
                <w:szCs w:val="20"/>
                <w:lang w:eastAsia="ru-RU" w:bidi="ar-SA"/>
              </w:rPr>
            </w:pPr>
          </w:p>
        </w:tc>
      </w:tr>
      <w:tr w:rsidR="00B85441" w:rsidRPr="00EE7732" w14:paraId="74F51466"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1A65AF6"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05FC5295" w14:textId="39EE2C54"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Китайских юанях (CNY) на территории  РФ</w:t>
            </w:r>
          </w:p>
        </w:tc>
        <w:tc>
          <w:tcPr>
            <w:tcW w:w="5417" w:type="dxa"/>
            <w:tcBorders>
              <w:top w:val="nil"/>
              <w:left w:val="nil"/>
              <w:bottom w:val="single" w:sz="4" w:space="0" w:color="auto"/>
              <w:right w:val="single" w:sz="4" w:space="0" w:color="auto"/>
            </w:tcBorders>
            <w:shd w:val="clear" w:color="auto" w:fill="auto"/>
            <w:vAlign w:val="center"/>
            <w:hideMark/>
          </w:tcPr>
          <w:p w14:paraId="3BF8CEFC" w14:textId="60DF0BF2"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 xml:space="preserve">0,5 % от суммы перевода </w:t>
            </w:r>
            <w:proofErr w:type="spellStart"/>
            <w:r w:rsidRPr="00546743">
              <w:rPr>
                <w:sz w:val="20"/>
                <w:szCs w:val="20"/>
              </w:rPr>
              <w:t>min</w:t>
            </w:r>
            <w:proofErr w:type="spellEnd"/>
            <w:r w:rsidRPr="00546743">
              <w:rPr>
                <w:sz w:val="20"/>
                <w:szCs w:val="20"/>
              </w:rPr>
              <w:t xml:space="preserve"> 5000 CNY</w:t>
            </w:r>
          </w:p>
        </w:tc>
        <w:tc>
          <w:tcPr>
            <w:tcW w:w="5092" w:type="dxa"/>
            <w:vMerge/>
            <w:tcBorders>
              <w:left w:val="single" w:sz="4" w:space="0" w:color="auto"/>
              <w:right w:val="single" w:sz="4" w:space="0" w:color="auto"/>
            </w:tcBorders>
            <w:vAlign w:val="center"/>
            <w:hideMark/>
          </w:tcPr>
          <w:p w14:paraId="53295D82" w14:textId="77777777" w:rsidR="00B85441" w:rsidRPr="00EE7732" w:rsidRDefault="00B85441" w:rsidP="00BA3F91">
            <w:pPr>
              <w:rPr>
                <w:rFonts w:eastAsia="Times New Roman" w:cs="Times New Roman"/>
                <w:sz w:val="20"/>
                <w:szCs w:val="20"/>
                <w:lang w:eastAsia="ru-RU" w:bidi="ar-SA"/>
              </w:rPr>
            </w:pPr>
          </w:p>
        </w:tc>
      </w:tr>
      <w:tr w:rsidR="00B85441" w:rsidRPr="00EE7732" w14:paraId="5CF649E7"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91C7487"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53AF5966" w14:textId="35A21458"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Долларах США (USD)</w:t>
            </w:r>
          </w:p>
        </w:tc>
        <w:tc>
          <w:tcPr>
            <w:tcW w:w="5417" w:type="dxa"/>
            <w:tcBorders>
              <w:top w:val="nil"/>
              <w:left w:val="nil"/>
              <w:bottom w:val="single" w:sz="4" w:space="0" w:color="auto"/>
              <w:right w:val="single" w:sz="4" w:space="0" w:color="auto"/>
            </w:tcBorders>
            <w:shd w:val="clear" w:color="auto" w:fill="auto"/>
            <w:vAlign w:val="center"/>
            <w:hideMark/>
          </w:tcPr>
          <w:p w14:paraId="09058FB9" w14:textId="02250E11"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 xml:space="preserve">0,3% от суммы перевода </w:t>
            </w:r>
            <w:proofErr w:type="spellStart"/>
            <w:r w:rsidRPr="00546743">
              <w:rPr>
                <w:sz w:val="20"/>
                <w:szCs w:val="20"/>
              </w:rPr>
              <w:t>min</w:t>
            </w:r>
            <w:proofErr w:type="spellEnd"/>
            <w:r w:rsidRPr="00546743">
              <w:rPr>
                <w:sz w:val="20"/>
                <w:szCs w:val="20"/>
              </w:rPr>
              <w:t xml:space="preserve"> 60 USD </w:t>
            </w:r>
            <w:proofErr w:type="spellStart"/>
            <w:r w:rsidRPr="00546743">
              <w:rPr>
                <w:sz w:val="20"/>
                <w:szCs w:val="20"/>
              </w:rPr>
              <w:t>max</w:t>
            </w:r>
            <w:proofErr w:type="spellEnd"/>
            <w:r w:rsidRPr="00546743">
              <w:rPr>
                <w:sz w:val="20"/>
                <w:szCs w:val="20"/>
              </w:rPr>
              <w:t xml:space="preserve"> 400 USD </w:t>
            </w:r>
          </w:p>
        </w:tc>
        <w:tc>
          <w:tcPr>
            <w:tcW w:w="5092" w:type="dxa"/>
            <w:vMerge/>
            <w:tcBorders>
              <w:left w:val="single" w:sz="4" w:space="0" w:color="auto"/>
              <w:right w:val="single" w:sz="4" w:space="0" w:color="auto"/>
            </w:tcBorders>
            <w:vAlign w:val="center"/>
            <w:hideMark/>
          </w:tcPr>
          <w:p w14:paraId="356774BD" w14:textId="77777777" w:rsidR="00B85441" w:rsidRPr="00EE7732" w:rsidRDefault="00B85441" w:rsidP="00BA3F91">
            <w:pPr>
              <w:rPr>
                <w:rFonts w:eastAsia="Times New Roman" w:cs="Times New Roman"/>
                <w:sz w:val="20"/>
                <w:szCs w:val="20"/>
                <w:lang w:eastAsia="ru-RU" w:bidi="ar-SA"/>
              </w:rPr>
            </w:pPr>
          </w:p>
        </w:tc>
      </w:tr>
      <w:tr w:rsidR="00B85441" w:rsidRPr="00EE7732" w14:paraId="12A1E5A2"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6F7E1B8D"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53F3DAFF" w14:textId="2C80DB7C"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Киргизских сомах (KGS)</w:t>
            </w:r>
          </w:p>
        </w:tc>
        <w:tc>
          <w:tcPr>
            <w:tcW w:w="5417" w:type="dxa"/>
            <w:tcBorders>
              <w:top w:val="nil"/>
              <w:left w:val="nil"/>
              <w:bottom w:val="single" w:sz="4" w:space="0" w:color="auto"/>
              <w:right w:val="single" w:sz="4" w:space="0" w:color="auto"/>
            </w:tcBorders>
            <w:shd w:val="clear" w:color="auto" w:fill="auto"/>
            <w:vAlign w:val="center"/>
            <w:hideMark/>
          </w:tcPr>
          <w:p w14:paraId="4D253C55" w14:textId="177B22A2"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 xml:space="preserve">0,35%  от суммы перевода  </w:t>
            </w:r>
            <w:proofErr w:type="spellStart"/>
            <w:r w:rsidRPr="00546743">
              <w:rPr>
                <w:sz w:val="20"/>
                <w:szCs w:val="20"/>
              </w:rPr>
              <w:t>min</w:t>
            </w:r>
            <w:proofErr w:type="spellEnd"/>
            <w:r w:rsidRPr="00546743">
              <w:rPr>
                <w:sz w:val="20"/>
                <w:szCs w:val="20"/>
              </w:rPr>
              <w:t xml:space="preserve"> 4 000 KGS </w:t>
            </w:r>
            <w:proofErr w:type="spellStart"/>
            <w:r w:rsidRPr="00546743">
              <w:rPr>
                <w:sz w:val="20"/>
                <w:szCs w:val="20"/>
              </w:rPr>
              <w:t>max</w:t>
            </w:r>
            <w:proofErr w:type="spellEnd"/>
            <w:r w:rsidRPr="00546743">
              <w:rPr>
                <w:sz w:val="20"/>
                <w:szCs w:val="20"/>
              </w:rPr>
              <w:t xml:space="preserve">  16 000 KGS </w:t>
            </w:r>
          </w:p>
        </w:tc>
        <w:tc>
          <w:tcPr>
            <w:tcW w:w="5092" w:type="dxa"/>
            <w:vMerge/>
            <w:tcBorders>
              <w:left w:val="single" w:sz="4" w:space="0" w:color="auto"/>
              <w:right w:val="single" w:sz="4" w:space="0" w:color="auto"/>
            </w:tcBorders>
            <w:vAlign w:val="center"/>
            <w:hideMark/>
          </w:tcPr>
          <w:p w14:paraId="28885E99" w14:textId="77777777" w:rsidR="00B85441" w:rsidRPr="00EE7732" w:rsidRDefault="00B85441" w:rsidP="00BA3F91">
            <w:pPr>
              <w:rPr>
                <w:rFonts w:eastAsia="Times New Roman" w:cs="Times New Roman"/>
                <w:sz w:val="20"/>
                <w:szCs w:val="20"/>
                <w:lang w:eastAsia="ru-RU" w:bidi="ar-SA"/>
              </w:rPr>
            </w:pPr>
          </w:p>
        </w:tc>
      </w:tr>
      <w:tr w:rsidR="00B85441" w:rsidRPr="00EE7732" w14:paraId="697CE3B8"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67F3275B"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7639AE0A" w14:textId="29C81390"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Белорусских рублях (BYN)</w:t>
            </w:r>
          </w:p>
        </w:tc>
        <w:tc>
          <w:tcPr>
            <w:tcW w:w="5417" w:type="dxa"/>
            <w:tcBorders>
              <w:top w:val="nil"/>
              <w:left w:val="nil"/>
              <w:bottom w:val="single" w:sz="4" w:space="0" w:color="auto"/>
              <w:right w:val="single" w:sz="4" w:space="0" w:color="auto"/>
            </w:tcBorders>
            <w:shd w:val="clear" w:color="auto" w:fill="auto"/>
            <w:vAlign w:val="center"/>
            <w:hideMark/>
          </w:tcPr>
          <w:p w14:paraId="1DD6A9A0" w14:textId="3EEAA5AF"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 xml:space="preserve">0,1% от суммы перевода  </w:t>
            </w:r>
            <w:proofErr w:type="spellStart"/>
            <w:r w:rsidRPr="00546743">
              <w:rPr>
                <w:sz w:val="20"/>
                <w:szCs w:val="20"/>
              </w:rPr>
              <w:t>min</w:t>
            </w:r>
            <w:proofErr w:type="spellEnd"/>
            <w:r w:rsidRPr="00546743">
              <w:rPr>
                <w:sz w:val="20"/>
                <w:szCs w:val="20"/>
              </w:rPr>
              <w:t xml:space="preserve"> 35 BYN </w:t>
            </w:r>
            <w:proofErr w:type="spellStart"/>
            <w:r w:rsidRPr="00546743">
              <w:rPr>
                <w:sz w:val="20"/>
                <w:szCs w:val="20"/>
              </w:rPr>
              <w:t>max</w:t>
            </w:r>
            <w:proofErr w:type="spellEnd"/>
            <w:r w:rsidRPr="00546743">
              <w:rPr>
                <w:sz w:val="20"/>
                <w:szCs w:val="20"/>
              </w:rPr>
              <w:t xml:space="preserve"> 1400 BYN</w:t>
            </w:r>
          </w:p>
        </w:tc>
        <w:tc>
          <w:tcPr>
            <w:tcW w:w="5092" w:type="dxa"/>
            <w:vMerge/>
            <w:tcBorders>
              <w:left w:val="single" w:sz="4" w:space="0" w:color="auto"/>
              <w:right w:val="single" w:sz="4" w:space="0" w:color="auto"/>
            </w:tcBorders>
            <w:vAlign w:val="center"/>
            <w:hideMark/>
          </w:tcPr>
          <w:p w14:paraId="4F36197E" w14:textId="77777777" w:rsidR="00B85441" w:rsidRPr="00EE7732" w:rsidRDefault="00B85441" w:rsidP="00BA3F91">
            <w:pPr>
              <w:rPr>
                <w:rFonts w:eastAsia="Times New Roman" w:cs="Times New Roman"/>
                <w:sz w:val="20"/>
                <w:szCs w:val="20"/>
                <w:lang w:eastAsia="ru-RU" w:bidi="ar-SA"/>
              </w:rPr>
            </w:pPr>
          </w:p>
        </w:tc>
      </w:tr>
      <w:tr w:rsidR="00B85441" w:rsidRPr="00EE7732" w14:paraId="74AF07A4"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738E7BA"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5D1EBB43" w14:textId="0169B0FA"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Армянских драмах (AMD)</w:t>
            </w:r>
          </w:p>
        </w:tc>
        <w:tc>
          <w:tcPr>
            <w:tcW w:w="5417" w:type="dxa"/>
            <w:tcBorders>
              <w:top w:val="nil"/>
              <w:left w:val="nil"/>
              <w:bottom w:val="single" w:sz="4" w:space="0" w:color="auto"/>
              <w:right w:val="single" w:sz="4" w:space="0" w:color="auto"/>
            </w:tcBorders>
            <w:shd w:val="clear" w:color="auto" w:fill="auto"/>
            <w:vAlign w:val="center"/>
            <w:hideMark/>
          </w:tcPr>
          <w:p w14:paraId="7F02DA5E" w14:textId="6327D3E2"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 xml:space="preserve">0,35% от суммы перевода </w:t>
            </w:r>
            <w:proofErr w:type="spellStart"/>
            <w:r w:rsidRPr="00546743">
              <w:rPr>
                <w:sz w:val="20"/>
                <w:szCs w:val="20"/>
              </w:rPr>
              <w:t>min</w:t>
            </w:r>
            <w:proofErr w:type="spellEnd"/>
            <w:r w:rsidRPr="00546743">
              <w:rPr>
                <w:sz w:val="20"/>
                <w:szCs w:val="20"/>
              </w:rPr>
              <w:t xml:space="preserve"> 4 000 AMD </w:t>
            </w:r>
            <w:proofErr w:type="spellStart"/>
            <w:r w:rsidRPr="00546743">
              <w:rPr>
                <w:sz w:val="20"/>
                <w:szCs w:val="20"/>
              </w:rPr>
              <w:t>max</w:t>
            </w:r>
            <w:proofErr w:type="spellEnd"/>
            <w:r w:rsidRPr="00546743">
              <w:rPr>
                <w:sz w:val="20"/>
                <w:szCs w:val="20"/>
              </w:rPr>
              <w:t xml:space="preserve">  16 000 AMD</w:t>
            </w:r>
          </w:p>
        </w:tc>
        <w:tc>
          <w:tcPr>
            <w:tcW w:w="5092" w:type="dxa"/>
            <w:vMerge/>
            <w:tcBorders>
              <w:left w:val="single" w:sz="4" w:space="0" w:color="auto"/>
              <w:right w:val="single" w:sz="4" w:space="0" w:color="auto"/>
            </w:tcBorders>
            <w:vAlign w:val="center"/>
            <w:hideMark/>
          </w:tcPr>
          <w:p w14:paraId="2B8050F8" w14:textId="77777777" w:rsidR="00B85441" w:rsidRPr="00EE7732" w:rsidRDefault="00B85441" w:rsidP="00BA3F91">
            <w:pPr>
              <w:rPr>
                <w:rFonts w:eastAsia="Times New Roman" w:cs="Times New Roman"/>
                <w:sz w:val="20"/>
                <w:szCs w:val="20"/>
                <w:lang w:eastAsia="ru-RU" w:bidi="ar-SA"/>
              </w:rPr>
            </w:pPr>
          </w:p>
        </w:tc>
      </w:tr>
      <w:tr w:rsidR="00B85441" w:rsidRPr="00EE7732" w14:paraId="44E31AE8" w14:textId="77777777" w:rsidTr="00BA3F91">
        <w:trPr>
          <w:gridAfter w:val="1"/>
          <w:wAfter w:w="10" w:type="dxa"/>
          <w:trHeight w:val="317"/>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79C51EB4" w14:textId="77777777" w:rsidR="00B85441" w:rsidRPr="00EE7732" w:rsidRDefault="00B85441" w:rsidP="00BA3F9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single" w:sz="4" w:space="0" w:color="auto"/>
              <w:right w:val="single" w:sz="4" w:space="0" w:color="auto"/>
            </w:tcBorders>
            <w:shd w:val="clear" w:color="auto" w:fill="auto"/>
            <w:vAlign w:val="center"/>
            <w:hideMark/>
          </w:tcPr>
          <w:p w14:paraId="1A37D09C" w14:textId="195EE9B7" w:rsidR="00B85441" w:rsidRPr="00546743" w:rsidRDefault="00B85441" w:rsidP="00BA3F91">
            <w:pPr>
              <w:widowControl/>
              <w:suppressAutoHyphens w:val="0"/>
              <w:overflowPunct/>
              <w:rPr>
                <w:rFonts w:eastAsia="Times New Roman" w:cs="Times New Roman"/>
                <w:sz w:val="20"/>
                <w:szCs w:val="20"/>
                <w:lang w:eastAsia="ru-RU" w:bidi="ar-SA"/>
              </w:rPr>
            </w:pPr>
            <w:r w:rsidRPr="00546743">
              <w:rPr>
                <w:sz w:val="20"/>
                <w:szCs w:val="20"/>
              </w:rPr>
              <w:t>Таджикских сомони (TJS)</w:t>
            </w:r>
          </w:p>
        </w:tc>
        <w:tc>
          <w:tcPr>
            <w:tcW w:w="5417" w:type="dxa"/>
            <w:tcBorders>
              <w:top w:val="nil"/>
              <w:left w:val="nil"/>
              <w:bottom w:val="single" w:sz="4" w:space="0" w:color="auto"/>
              <w:right w:val="single" w:sz="4" w:space="0" w:color="auto"/>
            </w:tcBorders>
            <w:shd w:val="clear" w:color="auto" w:fill="auto"/>
            <w:vAlign w:val="center"/>
            <w:hideMark/>
          </w:tcPr>
          <w:p w14:paraId="6A4AB5D4" w14:textId="445E405A" w:rsidR="00B85441" w:rsidRPr="00546743" w:rsidRDefault="00B85441" w:rsidP="00BA3F91">
            <w:pPr>
              <w:widowControl/>
              <w:suppressAutoHyphens w:val="0"/>
              <w:overflowPunct/>
              <w:jc w:val="center"/>
              <w:rPr>
                <w:rFonts w:eastAsia="Times New Roman" w:cs="Times New Roman"/>
                <w:sz w:val="20"/>
                <w:szCs w:val="20"/>
                <w:lang w:eastAsia="ru-RU" w:bidi="ar-SA"/>
              </w:rPr>
            </w:pPr>
            <w:r w:rsidRPr="00546743">
              <w:rPr>
                <w:sz w:val="20"/>
                <w:szCs w:val="20"/>
              </w:rPr>
              <w:t xml:space="preserve">0,1% от суммы </w:t>
            </w:r>
            <w:proofErr w:type="spellStart"/>
            <w:r w:rsidRPr="00546743">
              <w:rPr>
                <w:sz w:val="20"/>
                <w:szCs w:val="20"/>
              </w:rPr>
              <w:t>min</w:t>
            </w:r>
            <w:proofErr w:type="spellEnd"/>
            <w:r w:rsidRPr="00546743">
              <w:rPr>
                <w:sz w:val="20"/>
                <w:szCs w:val="20"/>
              </w:rPr>
              <w:t xml:space="preserve"> 250 TJS </w:t>
            </w:r>
            <w:proofErr w:type="spellStart"/>
            <w:r w:rsidRPr="00546743">
              <w:rPr>
                <w:sz w:val="20"/>
                <w:szCs w:val="20"/>
              </w:rPr>
              <w:t>max</w:t>
            </w:r>
            <w:proofErr w:type="spellEnd"/>
            <w:r w:rsidRPr="00546743">
              <w:rPr>
                <w:sz w:val="20"/>
                <w:szCs w:val="20"/>
              </w:rPr>
              <w:t xml:space="preserve"> 4 800 TJS</w:t>
            </w:r>
          </w:p>
        </w:tc>
        <w:tc>
          <w:tcPr>
            <w:tcW w:w="5092" w:type="dxa"/>
            <w:vMerge/>
            <w:tcBorders>
              <w:left w:val="single" w:sz="4" w:space="0" w:color="auto"/>
              <w:right w:val="single" w:sz="4" w:space="0" w:color="auto"/>
            </w:tcBorders>
            <w:vAlign w:val="center"/>
            <w:hideMark/>
          </w:tcPr>
          <w:p w14:paraId="4F2E78F4" w14:textId="77777777" w:rsidR="00B85441" w:rsidRPr="00EE7732" w:rsidRDefault="00B85441" w:rsidP="00BA3F91">
            <w:pPr>
              <w:rPr>
                <w:rFonts w:eastAsia="Times New Roman" w:cs="Times New Roman"/>
                <w:sz w:val="20"/>
                <w:szCs w:val="20"/>
                <w:lang w:eastAsia="ru-RU" w:bidi="ar-SA"/>
              </w:rPr>
            </w:pPr>
          </w:p>
        </w:tc>
      </w:tr>
      <w:tr w:rsidR="00B85441" w:rsidRPr="00EE7732" w14:paraId="762AC85F" w14:textId="77777777" w:rsidTr="00BA3F91">
        <w:trPr>
          <w:gridAfter w:val="1"/>
          <w:wAfter w:w="10" w:type="dxa"/>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78C1032" w14:textId="77777777" w:rsidR="00B85441" w:rsidRPr="00EE7732" w:rsidRDefault="00B85441" w:rsidP="00B85441">
            <w:pPr>
              <w:widowControl/>
              <w:suppressAutoHyphens w:val="0"/>
              <w:overflowPunct/>
              <w:jc w:val="center"/>
              <w:rPr>
                <w:rFonts w:eastAsia="Times New Roman" w:cs="Times New Roman"/>
                <w:sz w:val="20"/>
                <w:szCs w:val="20"/>
                <w:lang w:eastAsia="ru-RU" w:bidi="ar-SA"/>
              </w:rPr>
            </w:pPr>
            <w:r>
              <w:rPr>
                <w:sz w:val="20"/>
                <w:szCs w:val="20"/>
              </w:rPr>
              <w:t> </w:t>
            </w:r>
          </w:p>
        </w:tc>
        <w:tc>
          <w:tcPr>
            <w:tcW w:w="4451" w:type="dxa"/>
            <w:tcBorders>
              <w:top w:val="nil"/>
              <w:left w:val="nil"/>
              <w:bottom w:val="nil"/>
              <w:right w:val="single" w:sz="4" w:space="0" w:color="auto"/>
            </w:tcBorders>
            <w:shd w:val="clear" w:color="auto" w:fill="auto"/>
            <w:vAlign w:val="center"/>
            <w:hideMark/>
          </w:tcPr>
          <w:p w14:paraId="335626CE" w14:textId="1D420834" w:rsidR="00B85441" w:rsidRPr="00546743" w:rsidRDefault="00B85441" w:rsidP="00B85441">
            <w:pPr>
              <w:widowControl/>
              <w:suppressAutoHyphens w:val="0"/>
              <w:overflowPunct/>
              <w:rPr>
                <w:rFonts w:eastAsia="Times New Roman" w:cs="Times New Roman"/>
                <w:sz w:val="20"/>
                <w:szCs w:val="20"/>
                <w:lang w:eastAsia="ru-RU" w:bidi="ar-SA"/>
              </w:rPr>
            </w:pPr>
            <w:r w:rsidRPr="00546743">
              <w:rPr>
                <w:sz w:val="20"/>
                <w:szCs w:val="20"/>
              </w:rPr>
              <w:t>Казахстанских тенге (KZT)</w:t>
            </w:r>
          </w:p>
        </w:tc>
        <w:tc>
          <w:tcPr>
            <w:tcW w:w="5417" w:type="dxa"/>
            <w:tcBorders>
              <w:top w:val="nil"/>
              <w:left w:val="nil"/>
              <w:bottom w:val="single" w:sz="4" w:space="0" w:color="auto"/>
              <w:right w:val="single" w:sz="4" w:space="0" w:color="auto"/>
            </w:tcBorders>
            <w:shd w:val="clear" w:color="auto" w:fill="auto"/>
            <w:vAlign w:val="center"/>
            <w:hideMark/>
          </w:tcPr>
          <w:p w14:paraId="0B1B821C" w14:textId="308D4CF4" w:rsidR="00B85441" w:rsidRPr="00546743" w:rsidRDefault="00B85441" w:rsidP="00B85441">
            <w:pPr>
              <w:widowControl/>
              <w:suppressAutoHyphens w:val="0"/>
              <w:overflowPunct/>
              <w:jc w:val="center"/>
              <w:rPr>
                <w:rFonts w:eastAsia="Times New Roman" w:cs="Times New Roman"/>
                <w:sz w:val="20"/>
                <w:szCs w:val="20"/>
                <w:lang w:eastAsia="ru-RU" w:bidi="ar-SA"/>
              </w:rPr>
            </w:pPr>
            <w:r w:rsidRPr="00546743">
              <w:rPr>
                <w:sz w:val="20"/>
                <w:szCs w:val="20"/>
              </w:rPr>
              <w:t xml:space="preserve">0,4 % от суммы перевода </w:t>
            </w:r>
            <w:proofErr w:type="spellStart"/>
            <w:r w:rsidRPr="00546743">
              <w:rPr>
                <w:sz w:val="20"/>
                <w:szCs w:val="20"/>
              </w:rPr>
              <w:t>min</w:t>
            </w:r>
            <w:proofErr w:type="spellEnd"/>
            <w:r w:rsidRPr="00546743">
              <w:rPr>
                <w:sz w:val="20"/>
                <w:szCs w:val="20"/>
              </w:rPr>
              <w:t xml:space="preserve"> 50 000 KZT</w:t>
            </w:r>
          </w:p>
        </w:tc>
        <w:tc>
          <w:tcPr>
            <w:tcW w:w="5092" w:type="dxa"/>
            <w:vMerge/>
            <w:tcBorders>
              <w:left w:val="single" w:sz="4" w:space="0" w:color="auto"/>
              <w:right w:val="single" w:sz="4" w:space="0" w:color="auto"/>
            </w:tcBorders>
            <w:vAlign w:val="center"/>
            <w:hideMark/>
          </w:tcPr>
          <w:p w14:paraId="395B1469" w14:textId="77777777" w:rsidR="00B85441" w:rsidRPr="00EE7732" w:rsidRDefault="00B85441" w:rsidP="00B85441">
            <w:pPr>
              <w:rPr>
                <w:rFonts w:eastAsia="Times New Roman" w:cs="Times New Roman"/>
                <w:sz w:val="20"/>
                <w:szCs w:val="20"/>
                <w:lang w:eastAsia="ru-RU" w:bidi="ar-SA"/>
              </w:rPr>
            </w:pPr>
          </w:p>
        </w:tc>
      </w:tr>
      <w:tr w:rsidR="00B85441" w:rsidRPr="00EE7732" w14:paraId="6DD1B87D" w14:textId="77777777" w:rsidTr="00F667AD">
        <w:trPr>
          <w:gridAfter w:val="1"/>
          <w:wAfter w:w="10" w:type="dxa"/>
          <w:trHeight w:val="264"/>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6255E89C" w14:textId="77777777" w:rsidR="00B85441" w:rsidRDefault="00B85441" w:rsidP="00BA3F91">
            <w:pPr>
              <w:jc w:val="center"/>
              <w:rPr>
                <w:sz w:val="20"/>
                <w:szCs w:val="20"/>
              </w:rPr>
            </w:pPr>
            <w:r>
              <w:rPr>
                <w:sz w:val="20"/>
                <w:szCs w:val="20"/>
              </w:rPr>
              <w:t> </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14C98B81" w14:textId="71952EF0" w:rsidR="00B85441" w:rsidRPr="00546743" w:rsidRDefault="00B85441" w:rsidP="00BA3F91">
            <w:pPr>
              <w:rPr>
                <w:sz w:val="20"/>
                <w:szCs w:val="20"/>
              </w:rPr>
            </w:pPr>
            <w:r w:rsidRPr="00546743">
              <w:rPr>
                <w:sz w:val="20"/>
                <w:szCs w:val="20"/>
              </w:rPr>
              <w:t>Индийских рупиях (INR)</w:t>
            </w:r>
          </w:p>
        </w:tc>
        <w:tc>
          <w:tcPr>
            <w:tcW w:w="5417" w:type="dxa"/>
            <w:tcBorders>
              <w:top w:val="nil"/>
              <w:left w:val="nil"/>
              <w:bottom w:val="single" w:sz="4" w:space="0" w:color="auto"/>
              <w:right w:val="single" w:sz="4" w:space="0" w:color="auto"/>
            </w:tcBorders>
            <w:shd w:val="clear" w:color="auto" w:fill="auto"/>
            <w:vAlign w:val="center"/>
            <w:hideMark/>
          </w:tcPr>
          <w:p w14:paraId="12F99DBF" w14:textId="62C39137" w:rsidR="00B85441" w:rsidRPr="00546743" w:rsidRDefault="00B85441" w:rsidP="00BA3F91">
            <w:pPr>
              <w:jc w:val="center"/>
              <w:rPr>
                <w:sz w:val="20"/>
                <w:szCs w:val="20"/>
              </w:rPr>
            </w:pPr>
            <w:r w:rsidRPr="00546743">
              <w:rPr>
                <w:sz w:val="20"/>
                <w:szCs w:val="20"/>
              </w:rPr>
              <w:t xml:space="preserve">0,4% от суммы перевода  </w:t>
            </w:r>
            <w:proofErr w:type="spellStart"/>
            <w:r w:rsidRPr="00546743">
              <w:rPr>
                <w:sz w:val="20"/>
                <w:szCs w:val="20"/>
              </w:rPr>
              <w:t>min</w:t>
            </w:r>
            <w:proofErr w:type="spellEnd"/>
            <w:r w:rsidRPr="00546743">
              <w:rPr>
                <w:sz w:val="20"/>
                <w:szCs w:val="20"/>
              </w:rPr>
              <w:t xml:space="preserve"> 3 500 INR </w:t>
            </w:r>
            <w:proofErr w:type="spellStart"/>
            <w:r w:rsidRPr="00546743">
              <w:rPr>
                <w:sz w:val="20"/>
                <w:szCs w:val="20"/>
              </w:rPr>
              <w:t>max</w:t>
            </w:r>
            <w:proofErr w:type="spellEnd"/>
            <w:r w:rsidRPr="00546743">
              <w:rPr>
                <w:sz w:val="20"/>
                <w:szCs w:val="20"/>
              </w:rPr>
              <w:t xml:space="preserve"> 22 000 INR</w:t>
            </w:r>
          </w:p>
        </w:tc>
        <w:tc>
          <w:tcPr>
            <w:tcW w:w="5092" w:type="dxa"/>
            <w:vMerge/>
            <w:tcBorders>
              <w:left w:val="single" w:sz="4" w:space="0" w:color="auto"/>
              <w:right w:val="single" w:sz="4" w:space="0" w:color="auto"/>
            </w:tcBorders>
            <w:shd w:val="clear" w:color="auto" w:fill="auto"/>
            <w:vAlign w:val="bottom"/>
            <w:hideMark/>
          </w:tcPr>
          <w:p w14:paraId="0D255F9D" w14:textId="77777777" w:rsidR="00B85441" w:rsidRDefault="00B85441" w:rsidP="00BA3F91">
            <w:pPr>
              <w:rPr>
                <w:rFonts w:ascii="Calibri" w:hAnsi="Calibri" w:cs="Calibri"/>
                <w:color w:val="000000"/>
                <w:sz w:val="22"/>
                <w:szCs w:val="22"/>
              </w:rPr>
            </w:pPr>
          </w:p>
        </w:tc>
      </w:tr>
      <w:tr w:rsidR="00B85441" w:rsidRPr="00EE7732" w14:paraId="324D287F" w14:textId="77777777" w:rsidTr="00F667AD">
        <w:trPr>
          <w:gridAfter w:val="1"/>
          <w:wAfter w:w="10" w:type="dxa"/>
          <w:trHeight w:val="269"/>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19F84EE" w14:textId="77777777" w:rsidR="00B85441" w:rsidRDefault="00B85441" w:rsidP="00BA3F91">
            <w:pPr>
              <w:jc w:val="center"/>
              <w:rPr>
                <w:sz w:val="20"/>
                <w:szCs w:val="20"/>
              </w:rPr>
            </w:pPr>
            <w:r>
              <w:rPr>
                <w:sz w:val="20"/>
                <w:szCs w:val="20"/>
              </w:rPr>
              <w:t> </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7FBB5920" w14:textId="3294158A" w:rsidR="00B85441" w:rsidRPr="00546743" w:rsidRDefault="00B85441" w:rsidP="00BA3F91">
            <w:pPr>
              <w:rPr>
                <w:sz w:val="20"/>
                <w:szCs w:val="20"/>
              </w:rPr>
            </w:pPr>
            <w:r w:rsidRPr="00546743">
              <w:rPr>
                <w:sz w:val="20"/>
                <w:szCs w:val="20"/>
              </w:rPr>
              <w:t>Турецких лирах (TRY)</w:t>
            </w:r>
          </w:p>
        </w:tc>
        <w:tc>
          <w:tcPr>
            <w:tcW w:w="5417" w:type="dxa"/>
            <w:tcBorders>
              <w:top w:val="nil"/>
              <w:left w:val="nil"/>
              <w:bottom w:val="single" w:sz="4" w:space="0" w:color="auto"/>
              <w:right w:val="single" w:sz="4" w:space="0" w:color="auto"/>
            </w:tcBorders>
            <w:shd w:val="clear" w:color="auto" w:fill="auto"/>
            <w:vAlign w:val="center"/>
            <w:hideMark/>
          </w:tcPr>
          <w:p w14:paraId="51572971" w14:textId="232A4169" w:rsidR="00B85441" w:rsidRPr="00546743" w:rsidRDefault="00B85441" w:rsidP="00BA3F91">
            <w:pPr>
              <w:jc w:val="center"/>
              <w:rPr>
                <w:sz w:val="20"/>
                <w:szCs w:val="20"/>
              </w:rPr>
            </w:pPr>
            <w:r w:rsidRPr="00546743">
              <w:rPr>
                <w:sz w:val="20"/>
                <w:szCs w:val="20"/>
              </w:rPr>
              <w:t xml:space="preserve">0,75%  от суммы перевода  </w:t>
            </w:r>
            <w:proofErr w:type="spellStart"/>
            <w:r w:rsidRPr="00546743">
              <w:rPr>
                <w:sz w:val="20"/>
                <w:szCs w:val="20"/>
              </w:rPr>
              <w:t>min</w:t>
            </w:r>
            <w:proofErr w:type="spellEnd"/>
            <w:r w:rsidRPr="00546743">
              <w:rPr>
                <w:sz w:val="20"/>
                <w:szCs w:val="20"/>
              </w:rPr>
              <w:t xml:space="preserve"> 6 000 TRY</w:t>
            </w:r>
          </w:p>
        </w:tc>
        <w:tc>
          <w:tcPr>
            <w:tcW w:w="5092" w:type="dxa"/>
            <w:vMerge/>
            <w:tcBorders>
              <w:left w:val="single" w:sz="4" w:space="0" w:color="auto"/>
              <w:right w:val="single" w:sz="4" w:space="0" w:color="auto"/>
            </w:tcBorders>
            <w:shd w:val="clear" w:color="auto" w:fill="auto"/>
            <w:vAlign w:val="bottom"/>
            <w:hideMark/>
          </w:tcPr>
          <w:p w14:paraId="17DDC7F8" w14:textId="77777777" w:rsidR="00B85441" w:rsidRDefault="00B85441" w:rsidP="00BA3F91">
            <w:pPr>
              <w:rPr>
                <w:rFonts w:ascii="Calibri" w:hAnsi="Calibri" w:cs="Calibri"/>
                <w:color w:val="000000"/>
                <w:sz w:val="22"/>
                <w:szCs w:val="22"/>
              </w:rPr>
            </w:pPr>
          </w:p>
        </w:tc>
      </w:tr>
      <w:tr w:rsidR="00B85441" w:rsidRPr="00EE7732" w14:paraId="756E5921" w14:textId="77777777" w:rsidTr="00F667AD">
        <w:trPr>
          <w:gridAfter w:val="1"/>
          <w:wAfter w:w="10" w:type="dxa"/>
          <w:trHeight w:val="286"/>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55175AD7" w14:textId="77777777" w:rsidR="00B85441" w:rsidRDefault="00B85441" w:rsidP="00BA3F91">
            <w:pPr>
              <w:jc w:val="center"/>
              <w:rPr>
                <w:sz w:val="20"/>
                <w:szCs w:val="20"/>
              </w:rPr>
            </w:pPr>
            <w:r>
              <w:rPr>
                <w:sz w:val="20"/>
                <w:szCs w:val="20"/>
              </w:rPr>
              <w:t> </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7C04C79D" w14:textId="7BFFEBB4" w:rsidR="00B85441" w:rsidRPr="00546743" w:rsidRDefault="00B85441" w:rsidP="00BA3F91">
            <w:pPr>
              <w:rPr>
                <w:sz w:val="20"/>
                <w:szCs w:val="20"/>
              </w:rPr>
            </w:pPr>
            <w:r w:rsidRPr="00546743">
              <w:rPr>
                <w:sz w:val="20"/>
                <w:szCs w:val="20"/>
              </w:rPr>
              <w:t>Тайских батах (TBH)</w:t>
            </w:r>
          </w:p>
        </w:tc>
        <w:tc>
          <w:tcPr>
            <w:tcW w:w="5417" w:type="dxa"/>
            <w:tcBorders>
              <w:top w:val="nil"/>
              <w:left w:val="nil"/>
              <w:bottom w:val="single" w:sz="4" w:space="0" w:color="auto"/>
              <w:right w:val="single" w:sz="4" w:space="0" w:color="auto"/>
            </w:tcBorders>
            <w:shd w:val="clear" w:color="auto" w:fill="auto"/>
            <w:vAlign w:val="center"/>
            <w:hideMark/>
          </w:tcPr>
          <w:p w14:paraId="5E6AC63F" w14:textId="08B754D9" w:rsidR="00B85441" w:rsidRPr="00546743" w:rsidRDefault="00B85441" w:rsidP="00BA3F91">
            <w:pPr>
              <w:jc w:val="center"/>
              <w:rPr>
                <w:sz w:val="20"/>
                <w:szCs w:val="20"/>
              </w:rPr>
            </w:pPr>
            <w:r w:rsidRPr="00546743">
              <w:rPr>
                <w:sz w:val="20"/>
                <w:szCs w:val="20"/>
              </w:rPr>
              <w:t xml:space="preserve">0,3% от суммы перевода </w:t>
            </w:r>
            <w:proofErr w:type="spellStart"/>
            <w:r w:rsidRPr="00546743">
              <w:rPr>
                <w:sz w:val="20"/>
                <w:szCs w:val="20"/>
              </w:rPr>
              <w:t>min</w:t>
            </w:r>
            <w:proofErr w:type="spellEnd"/>
            <w:r w:rsidRPr="00546743">
              <w:rPr>
                <w:sz w:val="20"/>
                <w:szCs w:val="20"/>
              </w:rPr>
              <w:t xml:space="preserve"> 2 000 TBH</w:t>
            </w:r>
          </w:p>
        </w:tc>
        <w:tc>
          <w:tcPr>
            <w:tcW w:w="5092" w:type="dxa"/>
            <w:vMerge/>
            <w:tcBorders>
              <w:left w:val="single" w:sz="4" w:space="0" w:color="auto"/>
              <w:right w:val="single" w:sz="4" w:space="0" w:color="auto"/>
            </w:tcBorders>
            <w:shd w:val="clear" w:color="auto" w:fill="auto"/>
            <w:vAlign w:val="bottom"/>
            <w:hideMark/>
          </w:tcPr>
          <w:p w14:paraId="41445499" w14:textId="77777777" w:rsidR="00B85441" w:rsidRDefault="00B85441" w:rsidP="00BA3F91">
            <w:pPr>
              <w:rPr>
                <w:rFonts w:ascii="Calibri" w:hAnsi="Calibri" w:cs="Calibri"/>
                <w:color w:val="000000"/>
                <w:sz w:val="22"/>
                <w:szCs w:val="22"/>
              </w:rPr>
            </w:pPr>
          </w:p>
        </w:tc>
      </w:tr>
      <w:tr w:rsidR="00B85441" w:rsidRPr="00EE7732" w14:paraId="07A93C13" w14:textId="77777777" w:rsidTr="00BA3F91">
        <w:trPr>
          <w:gridAfter w:val="1"/>
          <w:wAfter w:w="10" w:type="dxa"/>
          <w:trHeight w:val="364"/>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55E483E" w14:textId="77777777" w:rsidR="00B85441" w:rsidRDefault="00B85441" w:rsidP="00BA3F91">
            <w:pP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2D0632BD" w14:textId="100CBA61" w:rsidR="00B85441" w:rsidRPr="00546743" w:rsidRDefault="00B85441" w:rsidP="00BA3F91">
            <w:pPr>
              <w:rPr>
                <w:sz w:val="20"/>
                <w:szCs w:val="20"/>
              </w:rPr>
            </w:pPr>
            <w:r w:rsidRPr="00546743">
              <w:rPr>
                <w:sz w:val="20"/>
                <w:szCs w:val="20"/>
              </w:rPr>
              <w:t>Бразильских реалах (BRL)</w:t>
            </w:r>
          </w:p>
        </w:tc>
        <w:tc>
          <w:tcPr>
            <w:tcW w:w="5417" w:type="dxa"/>
            <w:tcBorders>
              <w:top w:val="nil"/>
              <w:left w:val="nil"/>
              <w:bottom w:val="single" w:sz="4" w:space="0" w:color="auto"/>
              <w:right w:val="single" w:sz="4" w:space="0" w:color="auto"/>
            </w:tcBorders>
            <w:shd w:val="clear" w:color="auto" w:fill="auto"/>
            <w:vAlign w:val="center"/>
            <w:hideMark/>
          </w:tcPr>
          <w:p w14:paraId="61D549AF" w14:textId="468F79C5" w:rsidR="00B85441" w:rsidRPr="00546743" w:rsidRDefault="00B85441" w:rsidP="00BA3F91">
            <w:pPr>
              <w:jc w:val="center"/>
              <w:rPr>
                <w:sz w:val="20"/>
                <w:szCs w:val="20"/>
              </w:rPr>
            </w:pPr>
            <w:r w:rsidRPr="00546743">
              <w:rPr>
                <w:sz w:val="20"/>
                <w:szCs w:val="20"/>
              </w:rPr>
              <w:t xml:space="preserve">1,5% от суммы </w:t>
            </w:r>
            <w:proofErr w:type="spellStart"/>
            <w:r w:rsidRPr="00546743">
              <w:rPr>
                <w:sz w:val="20"/>
                <w:szCs w:val="20"/>
              </w:rPr>
              <w:t>переводав</w:t>
            </w:r>
            <w:proofErr w:type="spellEnd"/>
            <w:r w:rsidRPr="00546743">
              <w:rPr>
                <w:sz w:val="20"/>
                <w:szCs w:val="20"/>
              </w:rPr>
              <w:t xml:space="preserve">  </w:t>
            </w:r>
            <w:proofErr w:type="spellStart"/>
            <w:r w:rsidRPr="00546743">
              <w:rPr>
                <w:sz w:val="20"/>
                <w:szCs w:val="20"/>
              </w:rPr>
              <w:t>min</w:t>
            </w:r>
            <w:proofErr w:type="spellEnd"/>
            <w:r w:rsidRPr="00546743">
              <w:rPr>
                <w:sz w:val="20"/>
                <w:szCs w:val="20"/>
              </w:rPr>
              <w:t xml:space="preserve"> 250 BRL</w:t>
            </w:r>
          </w:p>
        </w:tc>
        <w:tc>
          <w:tcPr>
            <w:tcW w:w="5092" w:type="dxa"/>
            <w:vMerge/>
            <w:tcBorders>
              <w:left w:val="single" w:sz="4" w:space="0" w:color="auto"/>
              <w:right w:val="single" w:sz="4" w:space="0" w:color="auto"/>
            </w:tcBorders>
            <w:shd w:val="clear" w:color="auto" w:fill="auto"/>
            <w:vAlign w:val="bottom"/>
            <w:hideMark/>
          </w:tcPr>
          <w:p w14:paraId="4E78B449" w14:textId="77777777" w:rsidR="00B85441" w:rsidRPr="0018508B" w:rsidRDefault="00B85441" w:rsidP="00BA3F91">
            <w:pPr>
              <w:jc w:val="center"/>
              <w:rPr>
                <w:rFonts w:cs="Times New Roman"/>
                <w:color w:val="000000"/>
                <w:sz w:val="20"/>
                <w:szCs w:val="20"/>
              </w:rPr>
            </w:pPr>
          </w:p>
        </w:tc>
      </w:tr>
      <w:tr w:rsidR="00B85441" w:rsidRPr="00EE7732" w14:paraId="6115311F" w14:textId="77777777" w:rsidTr="00DC19FD">
        <w:trPr>
          <w:gridAfter w:val="1"/>
          <w:wAfter w:w="10" w:type="dxa"/>
          <w:trHeight w:val="364"/>
        </w:trPr>
        <w:tc>
          <w:tcPr>
            <w:tcW w:w="666" w:type="dxa"/>
            <w:tcBorders>
              <w:top w:val="nil"/>
              <w:left w:val="single" w:sz="4" w:space="0" w:color="auto"/>
              <w:bottom w:val="single" w:sz="4" w:space="0" w:color="auto"/>
              <w:right w:val="single" w:sz="4" w:space="0" w:color="auto"/>
            </w:tcBorders>
            <w:shd w:val="clear" w:color="auto" w:fill="auto"/>
            <w:vAlign w:val="center"/>
          </w:tcPr>
          <w:p w14:paraId="20A91AF9" w14:textId="77777777" w:rsidR="00B85441" w:rsidRDefault="00B85441" w:rsidP="00BA3F91">
            <w:pP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tcPr>
          <w:p w14:paraId="127C879E" w14:textId="5E03268A" w:rsidR="00B85441" w:rsidRPr="00546743" w:rsidRDefault="00B85441" w:rsidP="00BA3F91">
            <w:pPr>
              <w:rPr>
                <w:sz w:val="20"/>
                <w:szCs w:val="20"/>
              </w:rPr>
            </w:pPr>
            <w:r w:rsidRPr="00546743">
              <w:rPr>
                <w:sz w:val="20"/>
                <w:szCs w:val="20"/>
              </w:rPr>
              <w:t>Азербайджанских манатах (AZN)</w:t>
            </w:r>
          </w:p>
        </w:tc>
        <w:tc>
          <w:tcPr>
            <w:tcW w:w="5417" w:type="dxa"/>
            <w:tcBorders>
              <w:top w:val="nil"/>
              <w:left w:val="nil"/>
              <w:bottom w:val="single" w:sz="4" w:space="0" w:color="auto"/>
              <w:right w:val="single" w:sz="4" w:space="0" w:color="auto"/>
            </w:tcBorders>
            <w:shd w:val="clear" w:color="auto" w:fill="auto"/>
            <w:vAlign w:val="center"/>
          </w:tcPr>
          <w:p w14:paraId="4E6B84F9" w14:textId="6D670956" w:rsidR="00B85441" w:rsidRPr="00546743" w:rsidRDefault="00B85441" w:rsidP="00BA3F91">
            <w:pPr>
              <w:jc w:val="center"/>
              <w:rPr>
                <w:sz w:val="20"/>
                <w:szCs w:val="20"/>
              </w:rPr>
            </w:pPr>
            <w:r w:rsidRPr="00546743">
              <w:rPr>
                <w:sz w:val="20"/>
                <w:szCs w:val="20"/>
              </w:rPr>
              <w:t xml:space="preserve">0,5% от суммы перевода  </w:t>
            </w:r>
            <w:proofErr w:type="spellStart"/>
            <w:r w:rsidRPr="00546743">
              <w:rPr>
                <w:sz w:val="20"/>
                <w:szCs w:val="20"/>
              </w:rPr>
              <w:t>min</w:t>
            </w:r>
            <w:proofErr w:type="spellEnd"/>
            <w:r w:rsidRPr="00546743">
              <w:rPr>
                <w:sz w:val="20"/>
                <w:szCs w:val="20"/>
              </w:rPr>
              <w:t xml:space="preserve"> 250 AZN</w:t>
            </w:r>
          </w:p>
        </w:tc>
        <w:tc>
          <w:tcPr>
            <w:tcW w:w="5092" w:type="dxa"/>
            <w:vMerge/>
            <w:tcBorders>
              <w:left w:val="single" w:sz="4" w:space="0" w:color="auto"/>
              <w:right w:val="single" w:sz="4" w:space="0" w:color="auto"/>
            </w:tcBorders>
            <w:shd w:val="clear" w:color="auto" w:fill="auto"/>
            <w:vAlign w:val="bottom"/>
          </w:tcPr>
          <w:p w14:paraId="0DD936BA" w14:textId="77777777" w:rsidR="00B85441" w:rsidRPr="0018508B" w:rsidRDefault="00B85441" w:rsidP="00BA3F91">
            <w:pPr>
              <w:jc w:val="center"/>
              <w:rPr>
                <w:rFonts w:cs="Times New Roman"/>
                <w:color w:val="000000"/>
                <w:sz w:val="20"/>
                <w:szCs w:val="20"/>
              </w:rPr>
            </w:pPr>
          </w:p>
        </w:tc>
      </w:tr>
      <w:tr w:rsidR="00B85441" w:rsidRPr="00EE7732" w14:paraId="34BF7131" w14:textId="77777777" w:rsidTr="00DC19FD">
        <w:trPr>
          <w:gridAfter w:val="1"/>
          <w:wAfter w:w="10" w:type="dxa"/>
          <w:trHeight w:val="364"/>
        </w:trPr>
        <w:tc>
          <w:tcPr>
            <w:tcW w:w="666" w:type="dxa"/>
            <w:tcBorders>
              <w:top w:val="nil"/>
              <w:left w:val="single" w:sz="4" w:space="0" w:color="auto"/>
              <w:bottom w:val="single" w:sz="4" w:space="0" w:color="auto"/>
              <w:right w:val="single" w:sz="4" w:space="0" w:color="auto"/>
            </w:tcBorders>
            <w:shd w:val="clear" w:color="auto" w:fill="auto"/>
            <w:vAlign w:val="center"/>
          </w:tcPr>
          <w:p w14:paraId="683A8EC1" w14:textId="77777777" w:rsidR="00B85441" w:rsidRDefault="00B85441" w:rsidP="00BA3F91">
            <w:pP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tcPr>
          <w:p w14:paraId="29837D26" w14:textId="24DE07A1" w:rsidR="00B85441" w:rsidRPr="00546743" w:rsidRDefault="00B85441" w:rsidP="00BA3F91">
            <w:pPr>
              <w:rPr>
                <w:sz w:val="20"/>
                <w:szCs w:val="20"/>
              </w:rPr>
            </w:pPr>
            <w:r w:rsidRPr="00546743">
              <w:rPr>
                <w:sz w:val="20"/>
                <w:szCs w:val="20"/>
              </w:rPr>
              <w:t>Узбекских сумах (UZS)</w:t>
            </w:r>
          </w:p>
        </w:tc>
        <w:tc>
          <w:tcPr>
            <w:tcW w:w="5417" w:type="dxa"/>
            <w:tcBorders>
              <w:top w:val="nil"/>
              <w:left w:val="nil"/>
              <w:bottom w:val="single" w:sz="4" w:space="0" w:color="auto"/>
              <w:right w:val="single" w:sz="4" w:space="0" w:color="auto"/>
            </w:tcBorders>
            <w:shd w:val="clear" w:color="auto" w:fill="auto"/>
            <w:vAlign w:val="center"/>
          </w:tcPr>
          <w:p w14:paraId="3464D806" w14:textId="74D767CD" w:rsidR="00B85441" w:rsidRPr="00546743" w:rsidRDefault="00B85441" w:rsidP="00BA3F91">
            <w:pPr>
              <w:jc w:val="center"/>
              <w:rPr>
                <w:sz w:val="20"/>
                <w:szCs w:val="20"/>
              </w:rPr>
            </w:pPr>
            <w:r w:rsidRPr="00546743">
              <w:rPr>
                <w:sz w:val="20"/>
                <w:szCs w:val="20"/>
              </w:rPr>
              <w:t xml:space="preserve">0,6 % от суммы перевода </w:t>
            </w:r>
            <w:proofErr w:type="spellStart"/>
            <w:r w:rsidRPr="00546743">
              <w:rPr>
                <w:sz w:val="20"/>
                <w:szCs w:val="20"/>
              </w:rPr>
              <w:t>min</w:t>
            </w:r>
            <w:proofErr w:type="spellEnd"/>
            <w:r w:rsidRPr="00546743">
              <w:rPr>
                <w:sz w:val="20"/>
                <w:szCs w:val="20"/>
              </w:rPr>
              <w:t xml:space="preserve"> 1 500 000 UZS</w:t>
            </w:r>
          </w:p>
        </w:tc>
        <w:tc>
          <w:tcPr>
            <w:tcW w:w="5092" w:type="dxa"/>
            <w:vMerge/>
            <w:tcBorders>
              <w:left w:val="single" w:sz="4" w:space="0" w:color="auto"/>
              <w:right w:val="single" w:sz="4" w:space="0" w:color="auto"/>
            </w:tcBorders>
            <w:shd w:val="clear" w:color="auto" w:fill="auto"/>
            <w:vAlign w:val="bottom"/>
          </w:tcPr>
          <w:p w14:paraId="1BC02105" w14:textId="77777777" w:rsidR="00B85441" w:rsidRPr="0018508B" w:rsidRDefault="00B85441" w:rsidP="00BA3F91">
            <w:pPr>
              <w:jc w:val="center"/>
              <w:rPr>
                <w:rFonts w:cs="Times New Roman"/>
                <w:color w:val="000000"/>
                <w:sz w:val="20"/>
                <w:szCs w:val="20"/>
              </w:rPr>
            </w:pPr>
          </w:p>
        </w:tc>
      </w:tr>
      <w:tr w:rsidR="00546743" w:rsidRPr="00EE7732" w14:paraId="7FACCDD8" w14:textId="77777777" w:rsidTr="00985E4C">
        <w:trPr>
          <w:gridAfter w:val="1"/>
          <w:wAfter w:w="10" w:type="dxa"/>
          <w:trHeight w:val="364"/>
        </w:trPr>
        <w:tc>
          <w:tcPr>
            <w:tcW w:w="666" w:type="dxa"/>
            <w:tcBorders>
              <w:top w:val="nil"/>
              <w:left w:val="single" w:sz="4" w:space="0" w:color="auto"/>
              <w:bottom w:val="single" w:sz="4" w:space="0" w:color="auto"/>
              <w:right w:val="single" w:sz="4" w:space="0" w:color="auto"/>
            </w:tcBorders>
            <w:shd w:val="clear" w:color="auto" w:fill="auto"/>
            <w:vAlign w:val="center"/>
          </w:tcPr>
          <w:p w14:paraId="0BD32FB5" w14:textId="77777777" w:rsidR="00546743" w:rsidRDefault="00546743" w:rsidP="00546743">
            <w:pP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bottom"/>
          </w:tcPr>
          <w:p w14:paraId="3FD9D898" w14:textId="02D6440A" w:rsidR="00546743" w:rsidRPr="00546743" w:rsidRDefault="00546743" w:rsidP="00546743">
            <w:pPr>
              <w:rPr>
                <w:sz w:val="20"/>
                <w:szCs w:val="20"/>
              </w:rPr>
            </w:pPr>
            <w:r w:rsidRPr="00546743">
              <w:rPr>
                <w:sz w:val="20"/>
                <w:szCs w:val="20"/>
              </w:rPr>
              <w:t>Монгольских тугриках (MNT) в Монголию</w:t>
            </w:r>
          </w:p>
        </w:tc>
        <w:tc>
          <w:tcPr>
            <w:tcW w:w="5417" w:type="dxa"/>
            <w:tcBorders>
              <w:top w:val="nil"/>
              <w:left w:val="nil"/>
              <w:bottom w:val="single" w:sz="4" w:space="0" w:color="auto"/>
              <w:right w:val="single" w:sz="4" w:space="0" w:color="auto"/>
            </w:tcBorders>
            <w:shd w:val="clear" w:color="auto" w:fill="auto"/>
            <w:vAlign w:val="center"/>
          </w:tcPr>
          <w:p w14:paraId="23570EA5" w14:textId="3157AD8E" w:rsidR="00546743" w:rsidRPr="00546743" w:rsidRDefault="00546743" w:rsidP="00546743">
            <w:pPr>
              <w:jc w:val="center"/>
              <w:rPr>
                <w:sz w:val="20"/>
                <w:szCs w:val="20"/>
              </w:rPr>
            </w:pPr>
            <w:r w:rsidRPr="00546743">
              <w:rPr>
                <w:sz w:val="20"/>
                <w:szCs w:val="20"/>
              </w:rPr>
              <w:t xml:space="preserve">0,6 % от суммы перевода </w:t>
            </w:r>
            <w:proofErr w:type="spellStart"/>
            <w:r w:rsidRPr="00546743">
              <w:rPr>
                <w:sz w:val="20"/>
                <w:szCs w:val="20"/>
              </w:rPr>
              <w:t>min</w:t>
            </w:r>
            <w:proofErr w:type="spellEnd"/>
            <w:r w:rsidRPr="00546743">
              <w:rPr>
                <w:sz w:val="20"/>
                <w:szCs w:val="20"/>
              </w:rPr>
              <w:t xml:space="preserve"> 415 000 MNT</w:t>
            </w:r>
          </w:p>
        </w:tc>
        <w:tc>
          <w:tcPr>
            <w:tcW w:w="5092" w:type="dxa"/>
            <w:vMerge/>
            <w:tcBorders>
              <w:left w:val="single" w:sz="4" w:space="0" w:color="auto"/>
              <w:right w:val="single" w:sz="4" w:space="0" w:color="auto"/>
            </w:tcBorders>
            <w:shd w:val="clear" w:color="auto" w:fill="auto"/>
            <w:vAlign w:val="bottom"/>
          </w:tcPr>
          <w:p w14:paraId="5DD99819" w14:textId="77777777" w:rsidR="00546743" w:rsidRPr="0018508B" w:rsidRDefault="00546743" w:rsidP="00546743">
            <w:pPr>
              <w:jc w:val="center"/>
              <w:rPr>
                <w:rFonts w:cs="Times New Roman"/>
                <w:color w:val="000000"/>
                <w:sz w:val="20"/>
                <w:szCs w:val="20"/>
              </w:rPr>
            </w:pPr>
          </w:p>
        </w:tc>
      </w:tr>
      <w:tr w:rsidR="00B85441" w:rsidRPr="00EE7732" w14:paraId="68DA799B" w14:textId="77777777" w:rsidTr="00B85441">
        <w:trPr>
          <w:gridAfter w:val="1"/>
          <w:wAfter w:w="10" w:type="dxa"/>
          <w:trHeight w:val="362"/>
        </w:trPr>
        <w:tc>
          <w:tcPr>
            <w:tcW w:w="666" w:type="dxa"/>
            <w:tcBorders>
              <w:top w:val="nil"/>
              <w:left w:val="single" w:sz="4" w:space="0" w:color="auto"/>
              <w:bottom w:val="single" w:sz="4" w:space="0" w:color="auto"/>
              <w:right w:val="single" w:sz="4" w:space="0" w:color="auto"/>
            </w:tcBorders>
            <w:shd w:val="clear" w:color="auto" w:fill="auto"/>
            <w:vAlign w:val="center"/>
          </w:tcPr>
          <w:p w14:paraId="3AD8782E" w14:textId="77777777" w:rsidR="00B85441" w:rsidRDefault="00B85441" w:rsidP="00724C3A">
            <w:pPr>
              <w:jc w:val="center"/>
              <w:rPr>
                <w:sz w:val="20"/>
                <w:szCs w:val="20"/>
              </w:rPr>
            </w:pPr>
          </w:p>
        </w:tc>
        <w:tc>
          <w:tcPr>
            <w:tcW w:w="4451" w:type="dxa"/>
            <w:tcBorders>
              <w:top w:val="single" w:sz="4" w:space="0" w:color="auto"/>
              <w:left w:val="nil"/>
              <w:bottom w:val="single" w:sz="4" w:space="0" w:color="auto"/>
              <w:right w:val="single" w:sz="4" w:space="0" w:color="auto"/>
            </w:tcBorders>
            <w:shd w:val="clear" w:color="auto" w:fill="auto"/>
            <w:vAlign w:val="center"/>
          </w:tcPr>
          <w:p w14:paraId="1D875295" w14:textId="6BC81863" w:rsidR="00B85441" w:rsidRPr="00546743" w:rsidRDefault="00B85441" w:rsidP="00724C3A">
            <w:pPr>
              <w:rPr>
                <w:sz w:val="20"/>
                <w:szCs w:val="20"/>
              </w:rPr>
            </w:pPr>
            <w:r w:rsidRPr="00546743">
              <w:rPr>
                <w:sz w:val="20"/>
                <w:szCs w:val="20"/>
              </w:rPr>
              <w:t>Сербских динарах (RSD)</w:t>
            </w:r>
          </w:p>
        </w:tc>
        <w:tc>
          <w:tcPr>
            <w:tcW w:w="5417" w:type="dxa"/>
            <w:tcBorders>
              <w:top w:val="nil"/>
              <w:left w:val="nil"/>
              <w:bottom w:val="single" w:sz="4" w:space="0" w:color="auto"/>
              <w:right w:val="single" w:sz="4" w:space="0" w:color="auto"/>
            </w:tcBorders>
            <w:shd w:val="clear" w:color="auto" w:fill="auto"/>
            <w:vAlign w:val="center"/>
          </w:tcPr>
          <w:p w14:paraId="6B77D7BF" w14:textId="45477187" w:rsidR="00B85441" w:rsidRPr="00546743" w:rsidRDefault="00B85441" w:rsidP="00724C3A">
            <w:pPr>
              <w:jc w:val="center"/>
              <w:rPr>
                <w:sz w:val="20"/>
                <w:szCs w:val="20"/>
              </w:rPr>
            </w:pPr>
            <w:r w:rsidRPr="00546743">
              <w:rPr>
                <w:sz w:val="20"/>
                <w:szCs w:val="20"/>
              </w:rPr>
              <w:t xml:space="preserve">0,3 % от суммы перевода </w:t>
            </w:r>
            <w:proofErr w:type="spellStart"/>
            <w:r w:rsidRPr="00546743">
              <w:rPr>
                <w:sz w:val="20"/>
                <w:szCs w:val="20"/>
              </w:rPr>
              <w:t>min</w:t>
            </w:r>
            <w:proofErr w:type="spellEnd"/>
            <w:r w:rsidRPr="00546743">
              <w:rPr>
                <w:sz w:val="20"/>
                <w:szCs w:val="20"/>
              </w:rPr>
              <w:t xml:space="preserve"> 2 000 RSD </w:t>
            </w:r>
            <w:proofErr w:type="spellStart"/>
            <w:r w:rsidRPr="00546743">
              <w:rPr>
                <w:sz w:val="20"/>
                <w:szCs w:val="20"/>
              </w:rPr>
              <w:t>max</w:t>
            </w:r>
            <w:proofErr w:type="spellEnd"/>
            <w:r w:rsidRPr="00546743">
              <w:rPr>
                <w:sz w:val="20"/>
                <w:szCs w:val="20"/>
              </w:rPr>
              <w:t xml:space="preserve"> 25 000 RSD</w:t>
            </w:r>
          </w:p>
        </w:tc>
        <w:tc>
          <w:tcPr>
            <w:tcW w:w="5092" w:type="dxa"/>
            <w:vMerge/>
            <w:tcBorders>
              <w:left w:val="single" w:sz="4" w:space="0" w:color="auto"/>
              <w:bottom w:val="single" w:sz="4" w:space="0" w:color="auto"/>
              <w:right w:val="single" w:sz="4" w:space="0" w:color="auto"/>
            </w:tcBorders>
            <w:shd w:val="clear" w:color="auto" w:fill="auto"/>
            <w:vAlign w:val="bottom"/>
          </w:tcPr>
          <w:p w14:paraId="6F9CAE60" w14:textId="77777777" w:rsidR="00B85441" w:rsidRPr="0018508B" w:rsidRDefault="00B85441" w:rsidP="00724C3A">
            <w:pPr>
              <w:jc w:val="center"/>
              <w:rPr>
                <w:rFonts w:cs="Times New Roman"/>
                <w:color w:val="000000"/>
                <w:sz w:val="20"/>
                <w:szCs w:val="20"/>
              </w:rPr>
            </w:pPr>
          </w:p>
        </w:tc>
      </w:tr>
      <w:tr w:rsidR="00A2395B" w:rsidRPr="00EE7732" w14:paraId="561BBC5A" w14:textId="77777777" w:rsidTr="00BA3F91">
        <w:trPr>
          <w:gridAfter w:val="1"/>
          <w:wAfter w:w="10" w:type="dxa"/>
          <w:trHeight w:val="765"/>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0272596E" w14:textId="77777777" w:rsidR="00A2395B" w:rsidRDefault="00A2395B" w:rsidP="00724C3A">
            <w:pPr>
              <w:jc w:val="center"/>
              <w:rPr>
                <w:sz w:val="20"/>
                <w:szCs w:val="20"/>
              </w:rPr>
            </w:pPr>
            <w:r>
              <w:rPr>
                <w:sz w:val="20"/>
                <w:szCs w:val="20"/>
              </w:rPr>
              <w:t>2.3.</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77DD9119" w14:textId="77777777" w:rsidR="00A2395B" w:rsidRDefault="00A2395B" w:rsidP="00724C3A">
            <w:pPr>
              <w:rPr>
                <w:sz w:val="20"/>
                <w:szCs w:val="20"/>
              </w:rPr>
            </w:pPr>
            <w:r>
              <w:rPr>
                <w:sz w:val="20"/>
                <w:szCs w:val="20"/>
              </w:rPr>
              <w:t>Зачисление собственных средств в иностранной валюте на счет Клиента, поступивших из сторонних банков РФ</w:t>
            </w:r>
          </w:p>
        </w:tc>
        <w:tc>
          <w:tcPr>
            <w:tcW w:w="5417" w:type="dxa"/>
            <w:tcBorders>
              <w:top w:val="nil"/>
              <w:left w:val="nil"/>
              <w:bottom w:val="single" w:sz="4" w:space="0" w:color="auto"/>
              <w:right w:val="single" w:sz="4" w:space="0" w:color="auto"/>
            </w:tcBorders>
            <w:shd w:val="clear" w:color="auto" w:fill="auto"/>
            <w:vAlign w:val="center"/>
            <w:hideMark/>
          </w:tcPr>
          <w:p w14:paraId="0A145882" w14:textId="77777777" w:rsidR="00A2395B" w:rsidRPr="0018508B" w:rsidRDefault="00A2395B" w:rsidP="00724C3A">
            <w:pPr>
              <w:jc w:val="center"/>
              <w:rPr>
                <w:sz w:val="20"/>
                <w:szCs w:val="20"/>
              </w:rPr>
            </w:pPr>
            <w:r w:rsidRPr="0018508B">
              <w:rPr>
                <w:sz w:val="20"/>
                <w:szCs w:val="20"/>
              </w:rPr>
              <w:t>5 % от суммы</w:t>
            </w:r>
          </w:p>
        </w:tc>
        <w:tc>
          <w:tcPr>
            <w:tcW w:w="5092" w:type="dxa"/>
            <w:tcBorders>
              <w:top w:val="single" w:sz="4" w:space="0" w:color="auto"/>
              <w:left w:val="nil"/>
              <w:bottom w:val="single" w:sz="4" w:space="0" w:color="auto"/>
              <w:right w:val="single" w:sz="4" w:space="0" w:color="auto"/>
            </w:tcBorders>
            <w:shd w:val="clear" w:color="auto" w:fill="auto"/>
            <w:vAlign w:val="bottom"/>
            <w:hideMark/>
          </w:tcPr>
          <w:p w14:paraId="49943756" w14:textId="2DC370D5" w:rsidR="00A2395B" w:rsidRPr="0018508B" w:rsidRDefault="00F667AD" w:rsidP="00724C3A">
            <w:pPr>
              <w:jc w:val="center"/>
              <w:rPr>
                <w:rFonts w:cs="Times New Roman"/>
                <w:color w:val="000000"/>
                <w:sz w:val="20"/>
                <w:szCs w:val="20"/>
              </w:rPr>
            </w:pPr>
            <w:r w:rsidRPr="00F667AD">
              <w:rPr>
                <w:rFonts w:cs="Times New Roman"/>
                <w:color w:val="000000"/>
                <w:sz w:val="20"/>
                <w:szCs w:val="20"/>
              </w:rPr>
              <w:t>Оплата производится после зачисления средств на счет Клиента*</w:t>
            </w:r>
          </w:p>
        </w:tc>
      </w:tr>
      <w:tr w:rsidR="00EE7732" w:rsidRPr="00EE7732" w14:paraId="1DD51792" w14:textId="77777777" w:rsidTr="00BA3F91">
        <w:trPr>
          <w:trHeight w:val="300"/>
        </w:trPr>
        <w:tc>
          <w:tcPr>
            <w:tcW w:w="666" w:type="dxa"/>
            <w:tcBorders>
              <w:top w:val="nil"/>
              <w:left w:val="single" w:sz="4" w:space="0" w:color="auto"/>
              <w:bottom w:val="single" w:sz="4" w:space="0" w:color="auto"/>
              <w:right w:val="single" w:sz="4" w:space="0" w:color="auto"/>
            </w:tcBorders>
            <w:shd w:val="clear" w:color="000000" w:fill="D8D8D8"/>
            <w:vAlign w:val="center"/>
            <w:hideMark/>
          </w:tcPr>
          <w:p w14:paraId="0115A7EF" w14:textId="77777777" w:rsidR="00EE7732" w:rsidRPr="00EE7732" w:rsidRDefault="00EE7732" w:rsidP="00EE7732">
            <w:pPr>
              <w:widowControl/>
              <w:suppressAutoHyphens w:val="0"/>
              <w:overflowPunct/>
              <w:jc w:val="center"/>
              <w:rPr>
                <w:rFonts w:eastAsia="Times New Roman" w:cs="Times New Roman"/>
                <w:b/>
                <w:bCs/>
                <w:sz w:val="20"/>
                <w:szCs w:val="20"/>
                <w:lang w:eastAsia="ru-RU" w:bidi="ar-SA"/>
              </w:rPr>
            </w:pPr>
            <w:r w:rsidRPr="00EE7732">
              <w:rPr>
                <w:rFonts w:eastAsia="Times New Roman" w:cs="Times New Roman"/>
                <w:b/>
                <w:bCs/>
                <w:sz w:val="20"/>
                <w:szCs w:val="20"/>
                <w:lang w:eastAsia="ru-RU" w:bidi="ar-SA"/>
              </w:rPr>
              <w:t>3.</w:t>
            </w:r>
          </w:p>
        </w:tc>
        <w:tc>
          <w:tcPr>
            <w:tcW w:w="14970" w:type="dxa"/>
            <w:gridSpan w:val="4"/>
            <w:tcBorders>
              <w:top w:val="single" w:sz="4" w:space="0" w:color="auto"/>
              <w:left w:val="nil"/>
              <w:bottom w:val="single" w:sz="4" w:space="0" w:color="auto"/>
              <w:right w:val="single" w:sz="4" w:space="0" w:color="000000"/>
            </w:tcBorders>
            <w:shd w:val="clear" w:color="000000" w:fill="D8D8D8"/>
            <w:vAlign w:val="center"/>
            <w:hideMark/>
          </w:tcPr>
          <w:p w14:paraId="36D82A21" w14:textId="77777777" w:rsidR="00EE7732" w:rsidRPr="00EE7732" w:rsidRDefault="00EE7732" w:rsidP="00EE7732">
            <w:pPr>
              <w:widowControl/>
              <w:suppressAutoHyphens w:val="0"/>
              <w:overflowPunct/>
              <w:jc w:val="center"/>
              <w:rPr>
                <w:rFonts w:eastAsia="Times New Roman" w:cs="Times New Roman"/>
                <w:b/>
                <w:bCs/>
                <w:lang w:eastAsia="ru-RU" w:bidi="ar-SA"/>
              </w:rPr>
            </w:pPr>
            <w:r w:rsidRPr="00EE7732">
              <w:rPr>
                <w:rFonts w:eastAsia="Times New Roman" w:cs="Times New Roman"/>
                <w:b/>
                <w:bCs/>
                <w:lang w:eastAsia="ru-RU" w:bidi="ar-SA"/>
              </w:rPr>
              <w:t>Конверсионные операции</w:t>
            </w:r>
          </w:p>
        </w:tc>
      </w:tr>
      <w:tr w:rsidR="00EE7732" w:rsidRPr="00EE7732" w14:paraId="65E82390" w14:textId="77777777" w:rsidTr="00BA3F91">
        <w:trPr>
          <w:gridAfter w:val="1"/>
          <w:wAfter w:w="10" w:type="dxa"/>
          <w:trHeight w:val="102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12F60A58"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3.1.</w:t>
            </w:r>
          </w:p>
        </w:tc>
        <w:tc>
          <w:tcPr>
            <w:tcW w:w="4451" w:type="dxa"/>
            <w:tcBorders>
              <w:top w:val="nil"/>
              <w:left w:val="nil"/>
              <w:bottom w:val="single" w:sz="4" w:space="0" w:color="auto"/>
              <w:right w:val="single" w:sz="4" w:space="0" w:color="auto"/>
            </w:tcBorders>
            <w:shd w:val="clear" w:color="auto" w:fill="auto"/>
            <w:vAlign w:val="center"/>
            <w:hideMark/>
          </w:tcPr>
          <w:p w14:paraId="03F77E55"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Конвертация одной безналичной иностранной валюты в другую безналичную иностранную валюту на счетах Клиента</w:t>
            </w:r>
          </w:p>
        </w:tc>
        <w:tc>
          <w:tcPr>
            <w:tcW w:w="5417" w:type="dxa"/>
            <w:tcBorders>
              <w:top w:val="nil"/>
              <w:left w:val="nil"/>
              <w:bottom w:val="single" w:sz="4" w:space="0" w:color="auto"/>
              <w:right w:val="single" w:sz="4" w:space="0" w:color="auto"/>
            </w:tcBorders>
            <w:shd w:val="clear" w:color="auto" w:fill="auto"/>
            <w:vAlign w:val="center"/>
            <w:hideMark/>
          </w:tcPr>
          <w:p w14:paraId="48B6245F"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По курсу Банка, установленному на день проведения операции**</w:t>
            </w:r>
          </w:p>
        </w:tc>
        <w:tc>
          <w:tcPr>
            <w:tcW w:w="5092" w:type="dxa"/>
            <w:tcBorders>
              <w:top w:val="nil"/>
              <w:left w:val="nil"/>
              <w:bottom w:val="single" w:sz="4" w:space="0" w:color="auto"/>
              <w:right w:val="single" w:sz="4" w:space="0" w:color="auto"/>
            </w:tcBorders>
            <w:shd w:val="clear" w:color="auto" w:fill="auto"/>
            <w:vAlign w:val="center"/>
            <w:hideMark/>
          </w:tcPr>
          <w:p w14:paraId="0E9E31C6"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 </w:t>
            </w:r>
          </w:p>
        </w:tc>
      </w:tr>
      <w:tr w:rsidR="00F96EFD" w:rsidRPr="00EE7732" w14:paraId="6D769A53" w14:textId="77777777" w:rsidTr="00BA3F91">
        <w:trPr>
          <w:gridAfter w:val="1"/>
          <w:wAfter w:w="10" w:type="dxa"/>
          <w:trHeight w:val="1020"/>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15A932B7" w14:textId="77777777" w:rsidR="00F96EFD" w:rsidRDefault="00F96EFD">
            <w:pPr>
              <w:jc w:val="center"/>
              <w:rPr>
                <w:sz w:val="20"/>
                <w:szCs w:val="20"/>
              </w:rPr>
            </w:pPr>
            <w:r>
              <w:rPr>
                <w:sz w:val="20"/>
                <w:szCs w:val="20"/>
              </w:rPr>
              <w:t>3.2.</w:t>
            </w:r>
          </w:p>
        </w:tc>
        <w:tc>
          <w:tcPr>
            <w:tcW w:w="4451" w:type="dxa"/>
            <w:tcBorders>
              <w:top w:val="nil"/>
              <w:left w:val="nil"/>
              <w:bottom w:val="single" w:sz="4" w:space="0" w:color="auto"/>
              <w:right w:val="single" w:sz="4" w:space="0" w:color="auto"/>
            </w:tcBorders>
            <w:shd w:val="clear" w:color="auto" w:fill="auto"/>
            <w:vAlign w:val="center"/>
            <w:hideMark/>
          </w:tcPr>
          <w:p w14:paraId="170B636F" w14:textId="77777777" w:rsidR="00F96EFD" w:rsidRDefault="00F96EFD">
            <w:pPr>
              <w:rPr>
                <w:sz w:val="20"/>
                <w:szCs w:val="20"/>
              </w:rPr>
            </w:pPr>
            <w:r>
              <w:rPr>
                <w:sz w:val="20"/>
                <w:szCs w:val="20"/>
              </w:rPr>
              <w:t>Покупка/продажа безналичной иностранной валюты за счет денежных средств, находящихся на счете Клиента</w:t>
            </w:r>
          </w:p>
        </w:tc>
        <w:tc>
          <w:tcPr>
            <w:tcW w:w="5417" w:type="dxa"/>
            <w:tcBorders>
              <w:top w:val="nil"/>
              <w:left w:val="nil"/>
              <w:bottom w:val="single" w:sz="4" w:space="0" w:color="auto"/>
              <w:right w:val="single" w:sz="4" w:space="0" w:color="auto"/>
            </w:tcBorders>
            <w:shd w:val="clear" w:color="auto" w:fill="auto"/>
            <w:vAlign w:val="center"/>
            <w:hideMark/>
          </w:tcPr>
          <w:p w14:paraId="2AF261B5" w14:textId="77777777" w:rsidR="00F96EFD" w:rsidRDefault="00F96EFD">
            <w:pPr>
              <w:jc w:val="center"/>
              <w:rPr>
                <w:sz w:val="20"/>
                <w:szCs w:val="20"/>
              </w:rPr>
            </w:pPr>
            <w:r>
              <w:rPr>
                <w:sz w:val="20"/>
                <w:szCs w:val="20"/>
              </w:rPr>
              <w:t>По курсу Банка, установленному на день проведения операции**</w:t>
            </w:r>
          </w:p>
        </w:tc>
        <w:tc>
          <w:tcPr>
            <w:tcW w:w="5092" w:type="dxa"/>
            <w:tcBorders>
              <w:top w:val="nil"/>
              <w:left w:val="nil"/>
              <w:bottom w:val="single" w:sz="4" w:space="0" w:color="auto"/>
              <w:right w:val="single" w:sz="4" w:space="0" w:color="auto"/>
            </w:tcBorders>
            <w:shd w:val="clear" w:color="auto" w:fill="auto"/>
            <w:vAlign w:val="center"/>
            <w:hideMark/>
          </w:tcPr>
          <w:p w14:paraId="2F9B2210" w14:textId="77777777" w:rsidR="00F96EFD" w:rsidRDefault="00F96EFD">
            <w:pPr>
              <w:jc w:val="center"/>
              <w:rPr>
                <w:rFonts w:ascii="Calibri" w:hAnsi="Calibri" w:cs="Calibri"/>
                <w:sz w:val="20"/>
                <w:szCs w:val="20"/>
              </w:rPr>
            </w:pPr>
            <w:r>
              <w:rPr>
                <w:rFonts w:ascii="Calibri" w:hAnsi="Calibri" w:cs="Calibri"/>
                <w:sz w:val="20"/>
                <w:szCs w:val="20"/>
              </w:rPr>
              <w:t> </w:t>
            </w:r>
          </w:p>
        </w:tc>
      </w:tr>
      <w:tr w:rsidR="00BD6375" w:rsidRPr="00EE7732" w14:paraId="104ACD20" w14:textId="77777777" w:rsidTr="00BA3F91">
        <w:trPr>
          <w:trHeight w:val="381"/>
        </w:trPr>
        <w:tc>
          <w:tcPr>
            <w:tcW w:w="6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0B4C2C" w14:textId="77777777" w:rsidR="00BD6375" w:rsidRPr="00BD6375" w:rsidRDefault="00BD6375" w:rsidP="00BD6375">
            <w:pPr>
              <w:widowControl/>
              <w:suppressAutoHyphens w:val="0"/>
              <w:overflowPunct/>
              <w:jc w:val="center"/>
              <w:rPr>
                <w:rFonts w:eastAsia="Times New Roman" w:cs="Times New Roman"/>
                <w:b/>
                <w:bCs/>
                <w:sz w:val="20"/>
                <w:szCs w:val="20"/>
                <w:lang w:eastAsia="ru-RU" w:bidi="ar-SA"/>
              </w:rPr>
            </w:pPr>
            <w:r w:rsidRPr="00BD6375">
              <w:rPr>
                <w:rFonts w:eastAsia="Times New Roman" w:cs="Times New Roman"/>
                <w:b/>
                <w:bCs/>
                <w:sz w:val="20"/>
                <w:szCs w:val="20"/>
                <w:lang w:eastAsia="ru-RU" w:bidi="ar-SA"/>
              </w:rPr>
              <w:t>4.</w:t>
            </w:r>
          </w:p>
        </w:tc>
        <w:tc>
          <w:tcPr>
            <w:tcW w:w="14970"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1E763517" w14:textId="77777777" w:rsidR="00BD6375" w:rsidRPr="00D02B33" w:rsidRDefault="00BD6375" w:rsidP="00BD6375">
            <w:pPr>
              <w:widowControl/>
              <w:suppressAutoHyphens w:val="0"/>
              <w:overflowPunct/>
              <w:jc w:val="center"/>
              <w:rPr>
                <w:rFonts w:eastAsia="Times New Roman" w:cs="Times New Roman"/>
                <w:b/>
                <w:bCs/>
                <w:lang w:eastAsia="ru-RU" w:bidi="ar-SA"/>
              </w:rPr>
            </w:pPr>
            <w:r w:rsidRPr="00D02B33">
              <w:rPr>
                <w:rFonts w:eastAsia="Times New Roman" w:cs="Times New Roman"/>
                <w:b/>
                <w:bCs/>
                <w:lang w:eastAsia="ru-RU" w:bidi="ar-SA"/>
              </w:rPr>
              <w:t>Прочие услуги</w:t>
            </w:r>
          </w:p>
          <w:p w14:paraId="37DF65A2" w14:textId="77777777" w:rsidR="00BD6375" w:rsidRPr="00BD6375" w:rsidRDefault="00BD6375" w:rsidP="00BD6375">
            <w:pPr>
              <w:widowControl/>
              <w:suppressAutoHyphens w:val="0"/>
              <w:overflowPunct/>
              <w:jc w:val="center"/>
              <w:rPr>
                <w:rFonts w:eastAsia="Times New Roman" w:cs="Times New Roman"/>
                <w:b/>
                <w:bCs/>
                <w:sz w:val="20"/>
                <w:szCs w:val="20"/>
                <w:lang w:eastAsia="ru-RU" w:bidi="ar-SA"/>
              </w:rPr>
            </w:pPr>
          </w:p>
        </w:tc>
      </w:tr>
      <w:tr w:rsidR="00EE7732" w:rsidRPr="00EE7732" w14:paraId="1B910086" w14:textId="77777777" w:rsidTr="00BA3F91">
        <w:trPr>
          <w:gridAfter w:val="1"/>
          <w:wAfter w:w="10" w:type="dxa"/>
          <w:trHeight w:val="1515"/>
        </w:trPr>
        <w:tc>
          <w:tcPr>
            <w:tcW w:w="666" w:type="dxa"/>
            <w:tcBorders>
              <w:top w:val="nil"/>
              <w:left w:val="single" w:sz="4" w:space="0" w:color="auto"/>
              <w:bottom w:val="single" w:sz="4" w:space="0" w:color="auto"/>
              <w:right w:val="single" w:sz="4" w:space="0" w:color="auto"/>
            </w:tcBorders>
            <w:shd w:val="clear" w:color="auto" w:fill="auto"/>
            <w:vAlign w:val="center"/>
            <w:hideMark/>
          </w:tcPr>
          <w:p w14:paraId="20ABECDD"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4.1.</w:t>
            </w:r>
          </w:p>
        </w:tc>
        <w:tc>
          <w:tcPr>
            <w:tcW w:w="4451" w:type="dxa"/>
            <w:tcBorders>
              <w:top w:val="nil"/>
              <w:left w:val="nil"/>
              <w:bottom w:val="single" w:sz="4" w:space="0" w:color="auto"/>
              <w:right w:val="single" w:sz="4" w:space="0" w:color="auto"/>
            </w:tcBorders>
            <w:shd w:val="clear" w:color="auto" w:fill="auto"/>
            <w:vAlign w:val="center"/>
            <w:hideMark/>
          </w:tcPr>
          <w:p w14:paraId="7EAAA283"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Расследование по исходящим платежам,  в т.ч.: изменение платежных инструкций, отмена/возврат платежа, запрос о подтверждении кредитования счета бенефициара</w:t>
            </w:r>
          </w:p>
        </w:tc>
        <w:tc>
          <w:tcPr>
            <w:tcW w:w="5417" w:type="dxa"/>
            <w:tcBorders>
              <w:top w:val="nil"/>
              <w:left w:val="nil"/>
              <w:bottom w:val="single" w:sz="4" w:space="0" w:color="auto"/>
              <w:right w:val="single" w:sz="4" w:space="0" w:color="auto"/>
            </w:tcBorders>
            <w:shd w:val="clear" w:color="auto" w:fill="auto"/>
            <w:vAlign w:val="center"/>
            <w:hideMark/>
          </w:tcPr>
          <w:p w14:paraId="73297FB0"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100 долларов США* за каждый обработанный запрос по каждому  платежу  с учетом комиссии Банка-бенефициара</w:t>
            </w:r>
          </w:p>
        </w:tc>
        <w:tc>
          <w:tcPr>
            <w:tcW w:w="5092" w:type="dxa"/>
            <w:tcBorders>
              <w:top w:val="nil"/>
              <w:left w:val="nil"/>
              <w:bottom w:val="single" w:sz="4" w:space="0" w:color="auto"/>
              <w:right w:val="single" w:sz="4" w:space="0" w:color="auto"/>
            </w:tcBorders>
            <w:shd w:val="clear" w:color="auto" w:fill="auto"/>
            <w:vAlign w:val="center"/>
            <w:hideMark/>
          </w:tcPr>
          <w:p w14:paraId="1A1465C5"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Оплата взимается в день получения ответа на запрос о результатах расследования.</w:t>
            </w:r>
          </w:p>
        </w:tc>
      </w:tr>
      <w:tr w:rsidR="00EE7732" w:rsidRPr="00EE7732" w14:paraId="04B51D20" w14:textId="77777777" w:rsidTr="00BA3F91">
        <w:trPr>
          <w:gridAfter w:val="1"/>
          <w:wAfter w:w="10" w:type="dxa"/>
          <w:trHeight w:val="1402"/>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DD2DF"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4.2.</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071F85B7"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Расследование по входящим платежам на основании письменных запросов</w:t>
            </w:r>
            <w:r w:rsidR="00DC3889" w:rsidRPr="00EE7732">
              <w:rPr>
                <w:rFonts w:eastAsia="Times New Roman" w:cs="Times New Roman"/>
                <w:sz w:val="20"/>
                <w:szCs w:val="20"/>
                <w:lang w:eastAsia="ru-RU" w:bidi="ar-SA"/>
              </w:rPr>
              <w:t>,</w:t>
            </w:r>
            <w:r w:rsidRPr="00EE7732">
              <w:rPr>
                <w:rFonts w:eastAsia="Times New Roman" w:cs="Times New Roman"/>
                <w:sz w:val="20"/>
                <w:szCs w:val="20"/>
                <w:lang w:eastAsia="ru-RU" w:bidi="ar-SA"/>
              </w:rPr>
              <w:t xml:space="preserve">  в т.ч.: расследование по подтверждению даты зачисления средств на счет получателя, дополнительная  информация по платежу</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5F5962A5" w14:textId="77777777" w:rsidR="00EE7732" w:rsidRPr="00EE7732" w:rsidRDefault="00EE7732" w:rsidP="00EE7732">
            <w:pPr>
              <w:widowControl/>
              <w:suppressAutoHyphens w:val="0"/>
              <w:overflowPunct/>
              <w:rPr>
                <w:rFonts w:ascii="Calibri" w:eastAsia="Times New Roman" w:hAnsi="Calibri" w:cs="Calibri"/>
                <w:sz w:val="20"/>
                <w:szCs w:val="20"/>
                <w:lang w:eastAsia="ru-RU" w:bidi="ar-SA"/>
              </w:rPr>
            </w:pPr>
            <w:r w:rsidRPr="00EE7732">
              <w:rPr>
                <w:rFonts w:ascii="Calibri" w:eastAsia="Times New Roman" w:hAnsi="Calibri" w:cs="Calibri"/>
                <w:sz w:val="20"/>
                <w:szCs w:val="20"/>
                <w:lang w:eastAsia="ru-RU" w:bidi="ar-SA"/>
              </w:rPr>
              <w:t> </w:t>
            </w:r>
          </w:p>
        </w:tc>
        <w:tc>
          <w:tcPr>
            <w:tcW w:w="5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A3162"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Оплата взимается в день получения запроса. За предоставление информации по платежу,  поступившему не более  чем за 1 календарный месяц - оплата  не взимается</w:t>
            </w:r>
          </w:p>
        </w:tc>
      </w:tr>
      <w:tr w:rsidR="00EE7732" w:rsidRPr="00EE7732" w14:paraId="2ED3799D" w14:textId="77777777" w:rsidTr="00BA3F91">
        <w:trPr>
          <w:gridAfter w:val="1"/>
          <w:wAfter w:w="10" w:type="dxa"/>
          <w:trHeight w:val="797"/>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B01A9"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4.2.1.</w:t>
            </w:r>
          </w:p>
        </w:tc>
        <w:tc>
          <w:tcPr>
            <w:tcW w:w="4451" w:type="dxa"/>
            <w:tcBorders>
              <w:top w:val="single" w:sz="4" w:space="0" w:color="auto"/>
              <w:left w:val="nil"/>
              <w:bottom w:val="single" w:sz="4" w:space="0" w:color="auto"/>
              <w:right w:val="single" w:sz="4" w:space="0" w:color="auto"/>
            </w:tcBorders>
            <w:shd w:val="clear" w:color="auto" w:fill="auto"/>
            <w:vAlign w:val="center"/>
            <w:hideMark/>
          </w:tcPr>
          <w:p w14:paraId="13EB813C"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От одного до трех календарных месяцев (включительно) до даты запроса</w:t>
            </w:r>
          </w:p>
        </w:tc>
        <w:tc>
          <w:tcPr>
            <w:tcW w:w="5417" w:type="dxa"/>
            <w:tcBorders>
              <w:top w:val="single" w:sz="4" w:space="0" w:color="auto"/>
              <w:left w:val="nil"/>
              <w:bottom w:val="single" w:sz="4" w:space="0" w:color="auto"/>
              <w:right w:val="single" w:sz="4" w:space="0" w:color="auto"/>
            </w:tcBorders>
            <w:shd w:val="clear" w:color="auto" w:fill="auto"/>
            <w:vAlign w:val="center"/>
            <w:hideMark/>
          </w:tcPr>
          <w:p w14:paraId="4CC9A503"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100 долларов США*</w:t>
            </w:r>
          </w:p>
        </w:tc>
        <w:tc>
          <w:tcPr>
            <w:tcW w:w="5092" w:type="dxa"/>
            <w:vMerge/>
            <w:tcBorders>
              <w:top w:val="single" w:sz="4" w:space="0" w:color="auto"/>
              <w:left w:val="single" w:sz="4" w:space="0" w:color="auto"/>
              <w:bottom w:val="single" w:sz="4" w:space="0" w:color="000000"/>
              <w:right w:val="single" w:sz="4" w:space="0" w:color="auto"/>
            </w:tcBorders>
            <w:vAlign w:val="center"/>
            <w:hideMark/>
          </w:tcPr>
          <w:p w14:paraId="6ECC4DD9" w14:textId="77777777" w:rsidR="00EE7732" w:rsidRPr="00EE7732" w:rsidRDefault="00EE7732" w:rsidP="00EE7732">
            <w:pPr>
              <w:widowControl/>
              <w:suppressAutoHyphens w:val="0"/>
              <w:overflowPunct/>
              <w:rPr>
                <w:rFonts w:eastAsia="Times New Roman" w:cs="Times New Roman"/>
                <w:sz w:val="20"/>
                <w:szCs w:val="20"/>
                <w:lang w:eastAsia="ru-RU" w:bidi="ar-SA"/>
              </w:rPr>
            </w:pPr>
          </w:p>
        </w:tc>
      </w:tr>
      <w:tr w:rsidR="00EE7732" w:rsidRPr="00EE7732" w14:paraId="4EB4F02B" w14:textId="77777777" w:rsidTr="00BA3F91">
        <w:trPr>
          <w:gridAfter w:val="1"/>
          <w:wAfter w:w="10" w:type="dxa"/>
          <w:trHeight w:val="51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1ED5893" w14:textId="77777777" w:rsidR="00EE7732" w:rsidRPr="00EE7732" w:rsidRDefault="00EE7732" w:rsidP="00EE7732">
            <w:pPr>
              <w:widowControl/>
              <w:suppressAutoHyphens w:val="0"/>
              <w:overflowPunct/>
              <w:jc w:val="center"/>
              <w:rPr>
                <w:rFonts w:eastAsia="Times New Roman" w:cs="Times New Roman"/>
                <w:sz w:val="20"/>
                <w:szCs w:val="20"/>
                <w:lang w:eastAsia="ru-RU" w:bidi="ar-SA"/>
              </w:rPr>
            </w:pPr>
            <w:r w:rsidRPr="00EE7732">
              <w:rPr>
                <w:rFonts w:eastAsia="Times New Roman" w:cs="Times New Roman"/>
                <w:sz w:val="20"/>
                <w:szCs w:val="20"/>
                <w:lang w:eastAsia="ru-RU" w:bidi="ar-SA"/>
              </w:rPr>
              <w:t>4.2.2.</w:t>
            </w:r>
          </w:p>
        </w:tc>
        <w:tc>
          <w:tcPr>
            <w:tcW w:w="4451" w:type="dxa"/>
            <w:tcBorders>
              <w:top w:val="nil"/>
              <w:left w:val="nil"/>
              <w:bottom w:val="single" w:sz="4" w:space="0" w:color="auto"/>
              <w:right w:val="single" w:sz="4" w:space="0" w:color="auto"/>
            </w:tcBorders>
            <w:shd w:val="clear" w:color="auto" w:fill="auto"/>
            <w:vAlign w:val="center"/>
            <w:hideMark/>
          </w:tcPr>
          <w:p w14:paraId="096BBF65"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Более чем за три календарных месяца до даты запроса</w:t>
            </w:r>
          </w:p>
        </w:tc>
        <w:tc>
          <w:tcPr>
            <w:tcW w:w="5417" w:type="dxa"/>
            <w:tcBorders>
              <w:top w:val="nil"/>
              <w:left w:val="nil"/>
              <w:bottom w:val="single" w:sz="4" w:space="0" w:color="auto"/>
              <w:right w:val="single" w:sz="4" w:space="0" w:color="auto"/>
            </w:tcBorders>
            <w:shd w:val="clear" w:color="auto" w:fill="auto"/>
            <w:vAlign w:val="center"/>
            <w:hideMark/>
          </w:tcPr>
          <w:p w14:paraId="059A3DD2" w14:textId="77777777" w:rsidR="00EE7732" w:rsidRPr="00EE7732" w:rsidRDefault="00EE7732" w:rsidP="00EE7732">
            <w:pPr>
              <w:widowControl/>
              <w:suppressAutoHyphens w:val="0"/>
              <w:overflowPunct/>
              <w:rPr>
                <w:rFonts w:eastAsia="Times New Roman" w:cs="Times New Roman"/>
                <w:sz w:val="20"/>
                <w:szCs w:val="20"/>
                <w:lang w:eastAsia="ru-RU" w:bidi="ar-SA"/>
              </w:rPr>
            </w:pPr>
            <w:r w:rsidRPr="00EE7732">
              <w:rPr>
                <w:rFonts w:eastAsia="Times New Roman" w:cs="Times New Roman"/>
                <w:sz w:val="20"/>
                <w:szCs w:val="20"/>
                <w:lang w:eastAsia="ru-RU" w:bidi="ar-SA"/>
              </w:rPr>
              <w:t>130 долларов США *</w:t>
            </w:r>
          </w:p>
        </w:tc>
        <w:tc>
          <w:tcPr>
            <w:tcW w:w="5092" w:type="dxa"/>
            <w:vMerge/>
            <w:tcBorders>
              <w:top w:val="nil"/>
              <w:left w:val="single" w:sz="4" w:space="0" w:color="auto"/>
              <w:bottom w:val="single" w:sz="4" w:space="0" w:color="000000"/>
              <w:right w:val="single" w:sz="4" w:space="0" w:color="auto"/>
            </w:tcBorders>
            <w:vAlign w:val="center"/>
            <w:hideMark/>
          </w:tcPr>
          <w:p w14:paraId="09424746" w14:textId="77777777" w:rsidR="00EE7732" w:rsidRPr="00EE7732" w:rsidRDefault="00EE7732" w:rsidP="00EE7732">
            <w:pPr>
              <w:widowControl/>
              <w:suppressAutoHyphens w:val="0"/>
              <w:overflowPunct/>
              <w:rPr>
                <w:rFonts w:eastAsia="Times New Roman" w:cs="Times New Roman"/>
                <w:sz w:val="20"/>
                <w:szCs w:val="20"/>
                <w:lang w:eastAsia="ru-RU" w:bidi="ar-SA"/>
              </w:rPr>
            </w:pPr>
          </w:p>
        </w:tc>
      </w:tr>
      <w:tr w:rsidR="00DC3889" w:rsidRPr="00DC3889" w14:paraId="422C14E1" w14:textId="77777777" w:rsidTr="00BA3F91">
        <w:trPr>
          <w:trHeight w:val="300"/>
        </w:trPr>
        <w:tc>
          <w:tcPr>
            <w:tcW w:w="15636" w:type="dxa"/>
            <w:gridSpan w:val="5"/>
            <w:tcBorders>
              <w:top w:val="single" w:sz="4" w:space="0" w:color="auto"/>
              <w:left w:val="nil"/>
              <w:bottom w:val="nil"/>
              <w:right w:val="nil"/>
            </w:tcBorders>
            <w:shd w:val="clear" w:color="auto" w:fill="auto"/>
            <w:vAlign w:val="center"/>
            <w:hideMark/>
          </w:tcPr>
          <w:p w14:paraId="0E6E8D36" w14:textId="4A977D83" w:rsidR="00DC3889" w:rsidRPr="00DC3889" w:rsidRDefault="00DC3889" w:rsidP="00BD6375">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 xml:space="preserve">* </w:t>
            </w:r>
            <w:r w:rsidR="0094083F" w:rsidRPr="0094083F">
              <w:rPr>
                <w:rFonts w:eastAsia="Times New Roman" w:cs="Times New Roman"/>
                <w:color w:val="000000"/>
                <w:sz w:val="20"/>
                <w:szCs w:val="20"/>
                <w:lang w:eastAsia="ru-RU" w:bidi="ar-SA"/>
              </w:rPr>
              <w:t>Плата взимается в валюте счета или в российских рублях по курсу Банка России,  установленному на день совершения операции</w:t>
            </w:r>
          </w:p>
        </w:tc>
      </w:tr>
      <w:tr w:rsidR="00DC3889" w:rsidRPr="00DC3889" w14:paraId="4CEE233A" w14:textId="77777777" w:rsidTr="00BA3F91">
        <w:trPr>
          <w:trHeight w:val="435"/>
        </w:trPr>
        <w:tc>
          <w:tcPr>
            <w:tcW w:w="15636" w:type="dxa"/>
            <w:gridSpan w:val="5"/>
            <w:tcBorders>
              <w:top w:val="nil"/>
              <w:left w:val="nil"/>
              <w:bottom w:val="nil"/>
              <w:right w:val="nil"/>
            </w:tcBorders>
            <w:shd w:val="clear" w:color="auto" w:fill="auto"/>
            <w:vAlign w:val="center"/>
            <w:hideMark/>
          </w:tcPr>
          <w:p w14:paraId="3029C16C" w14:textId="11BC6E4C"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 xml:space="preserve">** </w:t>
            </w:r>
            <w:r w:rsidR="0094083F" w:rsidRPr="0094083F">
              <w:rPr>
                <w:rFonts w:eastAsia="Times New Roman" w:cs="Times New Roman"/>
                <w:sz w:val="20"/>
                <w:szCs w:val="20"/>
                <w:lang w:eastAsia="ru-RU" w:bidi="ar-SA"/>
              </w:rPr>
              <w:t>Возможно применение индивидуального тарифа по согласованию сторон на основании дополнительного соглашения</w:t>
            </w:r>
            <w:r w:rsidRPr="00DC3889">
              <w:rPr>
                <w:rFonts w:eastAsia="Times New Roman" w:cs="Times New Roman"/>
                <w:color w:val="000000"/>
                <w:sz w:val="20"/>
                <w:szCs w:val="20"/>
                <w:lang w:eastAsia="ru-RU" w:bidi="ar-SA"/>
              </w:rPr>
              <w:t xml:space="preserve">                                                                                    </w:t>
            </w:r>
          </w:p>
        </w:tc>
      </w:tr>
      <w:tr w:rsidR="00DC3889" w:rsidRPr="00DC3889" w14:paraId="58131156" w14:textId="77777777" w:rsidTr="00BA3F91">
        <w:trPr>
          <w:trHeight w:val="690"/>
        </w:trPr>
        <w:tc>
          <w:tcPr>
            <w:tcW w:w="15636" w:type="dxa"/>
            <w:gridSpan w:val="5"/>
            <w:tcBorders>
              <w:top w:val="nil"/>
              <w:left w:val="nil"/>
              <w:bottom w:val="nil"/>
              <w:right w:val="nil"/>
            </w:tcBorders>
            <w:shd w:val="clear" w:color="auto" w:fill="auto"/>
            <w:vAlign w:val="center"/>
            <w:hideMark/>
          </w:tcPr>
          <w:p w14:paraId="77A5C0F2" w14:textId="0F5A990B" w:rsidR="00BD6375"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xml:space="preserve">*** </w:t>
            </w:r>
            <w:r w:rsidR="0094083F" w:rsidRPr="0094083F">
              <w:rPr>
                <w:rFonts w:eastAsia="Times New Roman" w:cs="Times New Roman"/>
                <w:sz w:val="20"/>
                <w:szCs w:val="20"/>
                <w:lang w:eastAsia="ru-RU" w:bidi="ar-SA"/>
              </w:rPr>
              <w:t>В случае неисполнения банком-корреспондентом перевода по независящим от Банка причинам, удержанная Банком комиссия, возврату не подлежит</w:t>
            </w:r>
          </w:p>
          <w:p w14:paraId="2CE7EA45" w14:textId="32C186D8" w:rsidR="00DC3889" w:rsidRPr="00DC3889" w:rsidRDefault="00BD6375" w:rsidP="009C260E">
            <w:pPr>
              <w:widowControl/>
              <w:suppressAutoHyphens w:val="0"/>
              <w:overflowPunct/>
              <w:rPr>
                <w:rFonts w:eastAsia="Times New Roman" w:cs="Times New Roman"/>
                <w:sz w:val="20"/>
                <w:szCs w:val="20"/>
                <w:lang w:eastAsia="ru-RU" w:bidi="ar-SA"/>
              </w:rPr>
            </w:pPr>
            <w:r w:rsidRPr="00BD6375">
              <w:rPr>
                <w:rFonts w:eastAsia="Times New Roman" w:cs="Times New Roman"/>
                <w:sz w:val="20"/>
                <w:szCs w:val="20"/>
                <w:lang w:eastAsia="ru-RU" w:bidi="ar-SA"/>
              </w:rPr>
              <w:t xml:space="preserve">**** </w:t>
            </w:r>
            <w:r w:rsidR="0094083F" w:rsidRPr="0094083F">
              <w:rPr>
                <w:rFonts w:eastAsia="Times New Roman" w:cs="Times New Roman"/>
                <w:sz w:val="20"/>
                <w:szCs w:val="20"/>
                <w:lang w:eastAsia="ru-RU" w:bidi="ar-SA"/>
              </w:rPr>
              <w:t>В случае удержания банками-корреспондентами и банками бенефициарами дополнительных комиссий, кроме указанных в тарифах, Банк взимает с Клиента дополнительную плату, исходя из фактических затрат</w:t>
            </w:r>
          </w:p>
        </w:tc>
      </w:tr>
    </w:tbl>
    <w:p w14:paraId="6E8CF9E3" w14:textId="2A506E07" w:rsidR="00DC3889" w:rsidRDefault="00DC3889">
      <w:pPr>
        <w:tabs>
          <w:tab w:val="left" w:pos="4020"/>
        </w:tabs>
        <w:rPr>
          <w:b/>
          <w:bCs/>
          <w:sz w:val="28"/>
          <w:szCs w:val="28"/>
        </w:rPr>
      </w:pPr>
    </w:p>
    <w:p w14:paraId="683DCF4E" w14:textId="2646DF1F" w:rsidR="005A2A76" w:rsidRDefault="005A2A76">
      <w:pPr>
        <w:tabs>
          <w:tab w:val="left" w:pos="4020"/>
        </w:tabs>
        <w:rPr>
          <w:b/>
          <w:bCs/>
          <w:sz w:val="28"/>
          <w:szCs w:val="28"/>
        </w:rPr>
      </w:pPr>
    </w:p>
    <w:p w14:paraId="07EA5E70" w14:textId="4535AEAD" w:rsidR="005A2A76" w:rsidRDefault="005A2A76">
      <w:pPr>
        <w:tabs>
          <w:tab w:val="left" w:pos="4020"/>
        </w:tabs>
        <w:rPr>
          <w:b/>
          <w:bCs/>
          <w:sz w:val="28"/>
          <w:szCs w:val="28"/>
        </w:rPr>
      </w:pPr>
    </w:p>
    <w:p w14:paraId="377B0155" w14:textId="04EEF598" w:rsidR="005A2A76" w:rsidRDefault="005A2A76">
      <w:pPr>
        <w:tabs>
          <w:tab w:val="left" w:pos="4020"/>
        </w:tabs>
        <w:rPr>
          <w:b/>
          <w:bCs/>
          <w:sz w:val="28"/>
          <w:szCs w:val="28"/>
        </w:rPr>
      </w:pPr>
    </w:p>
    <w:p w14:paraId="5E508848" w14:textId="5289179C" w:rsidR="005A2A76" w:rsidRDefault="005A2A76">
      <w:pPr>
        <w:tabs>
          <w:tab w:val="left" w:pos="4020"/>
        </w:tabs>
        <w:rPr>
          <w:b/>
          <w:bCs/>
          <w:sz w:val="28"/>
          <w:szCs w:val="28"/>
        </w:rPr>
      </w:pPr>
    </w:p>
    <w:p w14:paraId="705B9343" w14:textId="042D5825" w:rsidR="005A2A76" w:rsidRDefault="005A2A76">
      <w:pPr>
        <w:tabs>
          <w:tab w:val="left" w:pos="4020"/>
        </w:tabs>
        <w:rPr>
          <w:b/>
          <w:bCs/>
          <w:sz w:val="28"/>
          <w:szCs w:val="28"/>
        </w:rPr>
      </w:pPr>
    </w:p>
    <w:p w14:paraId="5A9B3F02" w14:textId="10CD1914" w:rsidR="005A2A76" w:rsidRDefault="005A2A76">
      <w:pPr>
        <w:tabs>
          <w:tab w:val="left" w:pos="4020"/>
        </w:tabs>
        <w:rPr>
          <w:b/>
          <w:bCs/>
          <w:sz w:val="28"/>
          <w:szCs w:val="28"/>
        </w:rPr>
      </w:pPr>
    </w:p>
    <w:p w14:paraId="2747D694" w14:textId="77777777" w:rsidR="005A2A76" w:rsidRDefault="005A2A76">
      <w:pPr>
        <w:tabs>
          <w:tab w:val="left" w:pos="4020"/>
        </w:tabs>
        <w:rPr>
          <w:b/>
          <w:bCs/>
          <w:sz w:val="28"/>
          <w:szCs w:val="28"/>
        </w:rPr>
      </w:pPr>
    </w:p>
    <w:tbl>
      <w:tblPr>
        <w:tblW w:w="15466" w:type="dxa"/>
        <w:jc w:val="center"/>
        <w:tblLook w:val="04A0" w:firstRow="1" w:lastRow="0" w:firstColumn="1" w:lastColumn="0" w:noHBand="0" w:noVBand="1"/>
      </w:tblPr>
      <w:tblGrid>
        <w:gridCol w:w="724"/>
        <w:gridCol w:w="3958"/>
        <w:gridCol w:w="3134"/>
        <w:gridCol w:w="211"/>
        <w:gridCol w:w="131"/>
        <w:gridCol w:w="837"/>
        <w:gridCol w:w="205"/>
        <w:gridCol w:w="6266"/>
      </w:tblGrid>
      <w:tr w:rsidR="00DC3889" w:rsidRPr="00DC3889" w14:paraId="1DFE1F5F" w14:textId="77777777" w:rsidTr="00F667AD">
        <w:trPr>
          <w:trHeight w:val="1700"/>
          <w:jc w:val="center"/>
        </w:trPr>
        <w:tc>
          <w:tcPr>
            <w:tcW w:w="15466"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315B7E04" w14:textId="6BF8E8BB" w:rsidR="00DC3889" w:rsidRPr="00DC3889" w:rsidRDefault="00DC3889" w:rsidP="00DC3889">
            <w:pPr>
              <w:widowControl/>
              <w:suppressAutoHyphens w:val="0"/>
              <w:overflowPunct/>
              <w:jc w:val="center"/>
              <w:rPr>
                <w:rFonts w:eastAsia="Times New Roman" w:cs="Times New Roman"/>
                <w:b/>
                <w:bCs/>
                <w:color w:val="000000"/>
                <w:sz w:val="28"/>
                <w:szCs w:val="28"/>
                <w:lang w:eastAsia="ru-RU" w:bidi="ar-SA"/>
              </w:rPr>
            </w:pPr>
            <w:r w:rsidRPr="00DC3889">
              <w:rPr>
                <w:rFonts w:eastAsia="Times New Roman" w:cs="Times New Roman"/>
                <w:b/>
                <w:bCs/>
                <w:color w:val="000000"/>
                <w:sz w:val="28"/>
                <w:szCs w:val="28"/>
                <w:lang w:eastAsia="ru-RU" w:bidi="ar-SA"/>
              </w:rPr>
              <w:t xml:space="preserve">ТАРИФЫ                                                                                                                                                                                                                                                вознаграждений за оказание услуг юридическим лицам,  индивидуальным предпринимателям и физическим лицам, занимающимся в установленном порядке  законодательством РФ частной практикой по валютному контролю </w:t>
            </w:r>
          </w:p>
        </w:tc>
      </w:tr>
      <w:tr w:rsidR="00DC3889" w:rsidRPr="00DC3889" w14:paraId="758DA5CF" w14:textId="77777777" w:rsidTr="00F667AD">
        <w:trPr>
          <w:trHeight w:val="375"/>
          <w:jc w:val="center"/>
        </w:trPr>
        <w:tc>
          <w:tcPr>
            <w:tcW w:w="724" w:type="dxa"/>
            <w:tcBorders>
              <w:top w:val="single" w:sz="4" w:space="0" w:color="auto"/>
              <w:left w:val="single" w:sz="4" w:space="0" w:color="auto"/>
              <w:bottom w:val="single" w:sz="4" w:space="0" w:color="auto"/>
              <w:right w:val="single" w:sz="4" w:space="0" w:color="auto"/>
            </w:tcBorders>
            <w:shd w:val="clear" w:color="000000" w:fill="948B54"/>
            <w:noWrap/>
            <w:vAlign w:val="bottom"/>
            <w:hideMark/>
          </w:tcPr>
          <w:p w14:paraId="390630AA" w14:textId="77777777" w:rsidR="00DC3889" w:rsidRPr="00A775BE" w:rsidRDefault="00DC3889" w:rsidP="00DC3889">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 п/п</w:t>
            </w:r>
          </w:p>
        </w:tc>
        <w:tc>
          <w:tcPr>
            <w:tcW w:w="3958" w:type="dxa"/>
            <w:tcBorders>
              <w:top w:val="single" w:sz="4" w:space="0" w:color="auto"/>
              <w:left w:val="nil"/>
              <w:bottom w:val="single" w:sz="4" w:space="0" w:color="auto"/>
              <w:right w:val="single" w:sz="4" w:space="0" w:color="auto"/>
            </w:tcBorders>
            <w:shd w:val="clear" w:color="000000" w:fill="948B54"/>
            <w:vAlign w:val="bottom"/>
            <w:hideMark/>
          </w:tcPr>
          <w:p w14:paraId="3D85C997" w14:textId="77777777" w:rsidR="00DC3889" w:rsidRPr="00A775BE" w:rsidRDefault="00DC3889" w:rsidP="00DC3889">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Наименование услуги</w:t>
            </w:r>
          </w:p>
        </w:tc>
        <w:tc>
          <w:tcPr>
            <w:tcW w:w="3476" w:type="dxa"/>
            <w:gridSpan w:val="3"/>
            <w:tcBorders>
              <w:top w:val="single" w:sz="4" w:space="0" w:color="auto"/>
              <w:left w:val="nil"/>
              <w:bottom w:val="single" w:sz="4" w:space="0" w:color="auto"/>
              <w:right w:val="single" w:sz="4" w:space="0" w:color="auto"/>
            </w:tcBorders>
            <w:shd w:val="clear" w:color="000000" w:fill="948B54"/>
            <w:vAlign w:val="bottom"/>
            <w:hideMark/>
          </w:tcPr>
          <w:p w14:paraId="50938BE8" w14:textId="77777777" w:rsidR="00DC3889" w:rsidRPr="00A775BE" w:rsidRDefault="00DC3889" w:rsidP="00DC3889">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Тариф</w:t>
            </w:r>
          </w:p>
        </w:tc>
        <w:tc>
          <w:tcPr>
            <w:tcW w:w="7308" w:type="dxa"/>
            <w:gridSpan w:val="3"/>
            <w:tcBorders>
              <w:top w:val="single" w:sz="4" w:space="0" w:color="auto"/>
              <w:left w:val="nil"/>
              <w:bottom w:val="single" w:sz="4" w:space="0" w:color="auto"/>
              <w:right w:val="single" w:sz="4" w:space="0" w:color="auto"/>
            </w:tcBorders>
            <w:shd w:val="clear" w:color="000000" w:fill="948B54"/>
            <w:vAlign w:val="bottom"/>
            <w:hideMark/>
          </w:tcPr>
          <w:p w14:paraId="476B2C41" w14:textId="77777777" w:rsidR="00DC3889" w:rsidRPr="00A775BE" w:rsidRDefault="00DC3889" w:rsidP="00DC3889">
            <w:pPr>
              <w:widowControl/>
              <w:suppressAutoHyphens w:val="0"/>
              <w:overflowPunct/>
              <w:jc w:val="center"/>
              <w:rPr>
                <w:rFonts w:eastAsia="Times New Roman" w:cs="Times New Roman"/>
                <w:color w:val="FFFFFF"/>
                <w:lang w:eastAsia="ru-RU" w:bidi="ar-SA"/>
              </w:rPr>
            </w:pPr>
            <w:r w:rsidRPr="00A775BE">
              <w:rPr>
                <w:rFonts w:eastAsia="Times New Roman" w:cs="Times New Roman"/>
                <w:color w:val="FFFFFF"/>
                <w:lang w:eastAsia="ru-RU" w:bidi="ar-SA"/>
              </w:rPr>
              <w:t>Примечания, сроки оплаты</w:t>
            </w:r>
          </w:p>
        </w:tc>
      </w:tr>
      <w:tr w:rsidR="00DC3889" w:rsidRPr="00DC3889" w14:paraId="5DCB5E6A" w14:textId="77777777" w:rsidTr="00F667AD">
        <w:trPr>
          <w:trHeight w:val="952"/>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561EDB20"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1.</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78C94E3C" w14:textId="77777777" w:rsidR="00DC3889" w:rsidRPr="008679CC" w:rsidRDefault="00DC3889" w:rsidP="00DC3889">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Постановка контракта (кредитного договора) на учет (принятие на обслуживание) Банком</w:t>
            </w:r>
          </w:p>
        </w:tc>
      </w:tr>
      <w:tr w:rsidR="00DC3889" w:rsidRPr="00DC3889" w14:paraId="7910BBBC" w14:textId="77777777" w:rsidTr="00F667AD">
        <w:trPr>
          <w:trHeight w:val="162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5DF1E3D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1.1.</w:t>
            </w:r>
          </w:p>
        </w:tc>
        <w:tc>
          <w:tcPr>
            <w:tcW w:w="3958" w:type="dxa"/>
            <w:tcBorders>
              <w:top w:val="nil"/>
              <w:left w:val="nil"/>
              <w:bottom w:val="single" w:sz="4" w:space="0" w:color="auto"/>
              <w:right w:val="single" w:sz="4" w:space="0" w:color="auto"/>
            </w:tcBorders>
            <w:shd w:val="clear" w:color="000000" w:fill="FFFFFF"/>
            <w:vAlign w:val="center"/>
            <w:hideMark/>
          </w:tcPr>
          <w:p w14:paraId="23BEBF6B"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Постановка контракта (кредитного договора) на учет (принятие на обслуживание) Банком в порядке, установленном действующим законодательством Российской Федерации и нормативными актами Банка России</w:t>
            </w:r>
          </w:p>
        </w:tc>
        <w:tc>
          <w:tcPr>
            <w:tcW w:w="3476" w:type="dxa"/>
            <w:gridSpan w:val="3"/>
            <w:tcBorders>
              <w:top w:val="nil"/>
              <w:left w:val="nil"/>
              <w:bottom w:val="single" w:sz="4" w:space="0" w:color="auto"/>
              <w:right w:val="single" w:sz="4" w:space="0" w:color="auto"/>
            </w:tcBorders>
            <w:shd w:val="clear" w:color="000000" w:fill="FFFFFF"/>
            <w:vAlign w:val="center"/>
            <w:hideMark/>
          </w:tcPr>
          <w:p w14:paraId="67C23F90"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Без взимания вознаграждения</w:t>
            </w:r>
          </w:p>
        </w:tc>
        <w:tc>
          <w:tcPr>
            <w:tcW w:w="7308" w:type="dxa"/>
            <w:gridSpan w:val="3"/>
            <w:tcBorders>
              <w:top w:val="single" w:sz="4" w:space="0" w:color="auto"/>
              <w:left w:val="nil"/>
              <w:bottom w:val="single" w:sz="4" w:space="0" w:color="auto"/>
              <w:right w:val="single" w:sz="4" w:space="0" w:color="auto"/>
            </w:tcBorders>
            <w:shd w:val="clear" w:color="000000" w:fill="FFFFFF"/>
            <w:vAlign w:val="center"/>
            <w:hideMark/>
          </w:tcPr>
          <w:p w14:paraId="220D7365"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w:t>
            </w:r>
          </w:p>
        </w:tc>
      </w:tr>
      <w:tr w:rsidR="00DC3889" w:rsidRPr="00DC3889" w14:paraId="4CF6630D" w14:textId="77777777" w:rsidTr="00F667AD">
        <w:trPr>
          <w:trHeight w:val="1476"/>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F178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1.2.</w:t>
            </w:r>
          </w:p>
        </w:tc>
        <w:tc>
          <w:tcPr>
            <w:tcW w:w="3958" w:type="dxa"/>
            <w:tcBorders>
              <w:top w:val="single" w:sz="4" w:space="0" w:color="auto"/>
              <w:left w:val="nil"/>
              <w:bottom w:val="single" w:sz="4" w:space="0" w:color="auto"/>
              <w:right w:val="single" w:sz="4" w:space="0" w:color="auto"/>
            </w:tcBorders>
            <w:shd w:val="clear" w:color="000000" w:fill="FFFFFF"/>
            <w:vAlign w:val="center"/>
            <w:hideMark/>
          </w:tcPr>
          <w:p w14:paraId="0236762E"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xml:space="preserve">Срочная постановка контракта (кредитного договора) на учет Банком в течение 1 (одного) банковского дня </w:t>
            </w:r>
          </w:p>
        </w:tc>
        <w:tc>
          <w:tcPr>
            <w:tcW w:w="3476" w:type="dxa"/>
            <w:gridSpan w:val="3"/>
            <w:tcBorders>
              <w:top w:val="single" w:sz="4" w:space="0" w:color="auto"/>
              <w:left w:val="nil"/>
              <w:bottom w:val="single" w:sz="4" w:space="0" w:color="auto"/>
              <w:right w:val="single" w:sz="4" w:space="0" w:color="auto"/>
            </w:tcBorders>
            <w:shd w:val="clear" w:color="000000" w:fill="FFFFFF"/>
            <w:vAlign w:val="center"/>
            <w:hideMark/>
          </w:tcPr>
          <w:p w14:paraId="7E6077E8" w14:textId="77777777" w:rsidR="00DC3889" w:rsidRPr="00DC3889" w:rsidRDefault="00930A35" w:rsidP="00DC3889">
            <w:pPr>
              <w:widowControl/>
              <w:suppressAutoHyphens w:val="0"/>
              <w:overflowPunct/>
              <w:jc w:val="center"/>
              <w:rPr>
                <w:rFonts w:eastAsia="Times New Roman" w:cs="Times New Roman"/>
                <w:sz w:val="20"/>
                <w:szCs w:val="20"/>
                <w:lang w:eastAsia="ru-RU" w:bidi="ar-SA"/>
              </w:rPr>
            </w:pPr>
            <w:r w:rsidRPr="00930A35">
              <w:rPr>
                <w:rFonts w:eastAsia="Times New Roman" w:cs="Times New Roman"/>
                <w:sz w:val="20"/>
                <w:szCs w:val="20"/>
                <w:lang w:eastAsia="ru-RU" w:bidi="ar-SA"/>
              </w:rPr>
              <w:t>1500 руб. (в том числе НДС)</w:t>
            </w:r>
          </w:p>
        </w:tc>
        <w:tc>
          <w:tcPr>
            <w:tcW w:w="7308" w:type="dxa"/>
            <w:gridSpan w:val="3"/>
            <w:tcBorders>
              <w:top w:val="single" w:sz="4" w:space="0" w:color="auto"/>
              <w:left w:val="nil"/>
              <w:bottom w:val="single" w:sz="4" w:space="0" w:color="auto"/>
              <w:right w:val="single" w:sz="4" w:space="0" w:color="auto"/>
            </w:tcBorders>
            <w:shd w:val="clear" w:color="000000" w:fill="FFFFFF"/>
            <w:vAlign w:val="center"/>
            <w:hideMark/>
          </w:tcPr>
          <w:p w14:paraId="55E4FE23"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Взимается на дату оказания услуги, за каждый срочно поставленный на учет контракт (кредитный договор),  при условии предоставления заявления о постановке на учет контракта (кредитного договора) и полного комплекта документов  в период времени с 16:00 предыдущего банковского дня до 16:00 текущего банковского дня (по Московскому времени)</w:t>
            </w:r>
          </w:p>
        </w:tc>
      </w:tr>
      <w:tr w:rsidR="00DC3889" w:rsidRPr="00DC3889" w14:paraId="555D74DA" w14:textId="77777777" w:rsidTr="00F667AD">
        <w:trPr>
          <w:trHeight w:val="127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342B780"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1.3.</w:t>
            </w:r>
          </w:p>
        </w:tc>
        <w:tc>
          <w:tcPr>
            <w:tcW w:w="3958" w:type="dxa"/>
            <w:tcBorders>
              <w:top w:val="nil"/>
              <w:left w:val="nil"/>
              <w:bottom w:val="single" w:sz="4" w:space="0" w:color="auto"/>
              <w:right w:val="single" w:sz="4" w:space="0" w:color="auto"/>
            </w:tcBorders>
            <w:shd w:val="clear" w:color="000000" w:fill="FFFFFF"/>
            <w:vAlign w:val="center"/>
            <w:hideMark/>
          </w:tcPr>
          <w:p w14:paraId="518671CE"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Принятие на обслуживание контракта (кредитного договора), переведенного из другого уполномоченного банка в связи с отзывом лицензии.</w:t>
            </w:r>
          </w:p>
        </w:tc>
        <w:tc>
          <w:tcPr>
            <w:tcW w:w="3476" w:type="dxa"/>
            <w:gridSpan w:val="3"/>
            <w:tcBorders>
              <w:top w:val="nil"/>
              <w:left w:val="nil"/>
              <w:bottom w:val="single" w:sz="4" w:space="0" w:color="auto"/>
              <w:right w:val="single" w:sz="4" w:space="0" w:color="auto"/>
            </w:tcBorders>
            <w:shd w:val="clear" w:color="000000" w:fill="FFFFFF"/>
            <w:vAlign w:val="center"/>
            <w:hideMark/>
          </w:tcPr>
          <w:p w14:paraId="2DC8D08A"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Без взимания вознаграждения</w:t>
            </w:r>
          </w:p>
        </w:tc>
        <w:tc>
          <w:tcPr>
            <w:tcW w:w="7308" w:type="dxa"/>
            <w:gridSpan w:val="3"/>
            <w:tcBorders>
              <w:top w:val="nil"/>
              <w:left w:val="nil"/>
              <w:bottom w:val="nil"/>
              <w:right w:val="single" w:sz="4" w:space="0" w:color="auto"/>
            </w:tcBorders>
            <w:shd w:val="clear" w:color="000000" w:fill="FFFFFF"/>
            <w:vAlign w:val="center"/>
            <w:hideMark/>
          </w:tcPr>
          <w:p w14:paraId="0BF51CC5"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w:t>
            </w:r>
          </w:p>
        </w:tc>
      </w:tr>
      <w:tr w:rsidR="00DC3889" w:rsidRPr="00DC3889" w14:paraId="1FC9B999" w14:textId="77777777" w:rsidTr="00F667AD">
        <w:trPr>
          <w:trHeight w:val="126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D58AD60"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1.4.</w:t>
            </w:r>
          </w:p>
        </w:tc>
        <w:tc>
          <w:tcPr>
            <w:tcW w:w="3958" w:type="dxa"/>
            <w:tcBorders>
              <w:top w:val="nil"/>
              <w:left w:val="nil"/>
              <w:bottom w:val="single" w:sz="4" w:space="0" w:color="auto"/>
              <w:right w:val="single" w:sz="4" w:space="0" w:color="auto"/>
            </w:tcBorders>
            <w:shd w:val="clear" w:color="000000" w:fill="FFFFFF"/>
            <w:vAlign w:val="center"/>
            <w:hideMark/>
          </w:tcPr>
          <w:p w14:paraId="4E004871"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Принятие на обслуживание контракта (кредитного договора), переведенного из другого уполномоченного банка.</w:t>
            </w:r>
          </w:p>
        </w:tc>
        <w:tc>
          <w:tcPr>
            <w:tcW w:w="3476" w:type="dxa"/>
            <w:gridSpan w:val="3"/>
            <w:tcBorders>
              <w:top w:val="nil"/>
              <w:left w:val="nil"/>
              <w:bottom w:val="single" w:sz="4" w:space="0" w:color="auto"/>
              <w:right w:val="single" w:sz="4" w:space="0" w:color="auto"/>
            </w:tcBorders>
            <w:shd w:val="clear" w:color="000000" w:fill="FFFFFF"/>
            <w:vAlign w:val="center"/>
            <w:hideMark/>
          </w:tcPr>
          <w:p w14:paraId="7BE7E79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Без взимания вознаграждения</w:t>
            </w:r>
          </w:p>
        </w:tc>
        <w:tc>
          <w:tcPr>
            <w:tcW w:w="7308" w:type="dxa"/>
            <w:gridSpan w:val="3"/>
            <w:tcBorders>
              <w:top w:val="single" w:sz="4" w:space="0" w:color="auto"/>
              <w:left w:val="nil"/>
              <w:bottom w:val="nil"/>
              <w:right w:val="single" w:sz="4" w:space="0" w:color="auto"/>
            </w:tcBorders>
            <w:shd w:val="clear" w:color="000000" w:fill="FFFFFF"/>
            <w:vAlign w:val="center"/>
            <w:hideMark/>
          </w:tcPr>
          <w:p w14:paraId="0AACBC8A"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w:t>
            </w:r>
          </w:p>
        </w:tc>
      </w:tr>
      <w:tr w:rsidR="00DC3889" w:rsidRPr="00DC3889" w14:paraId="7C05A016" w14:textId="77777777" w:rsidTr="00F667AD">
        <w:trPr>
          <w:trHeight w:val="618"/>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18E1F6A7"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2.</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2FC036DE" w14:textId="77777777" w:rsidR="00DC3889" w:rsidRPr="008679CC" w:rsidRDefault="00DC3889" w:rsidP="00DC3889">
            <w:pPr>
              <w:widowControl/>
              <w:suppressAutoHyphens w:val="0"/>
              <w:overflowPunct/>
              <w:jc w:val="center"/>
              <w:rPr>
                <w:rFonts w:eastAsia="Times New Roman" w:cs="Times New Roman"/>
                <w:b/>
                <w:bCs/>
                <w:color w:val="000000"/>
                <w:lang w:eastAsia="ru-RU" w:bidi="ar-SA"/>
              </w:rPr>
            </w:pPr>
            <w:r w:rsidRPr="008679CC">
              <w:rPr>
                <w:rFonts w:eastAsia="Times New Roman" w:cs="Times New Roman"/>
                <w:b/>
                <w:bCs/>
                <w:color w:val="000000"/>
                <w:lang w:eastAsia="ru-RU" w:bidi="ar-SA"/>
              </w:rPr>
              <w:t>Изменение сведений о контракте (кредитном договоре)</w:t>
            </w:r>
          </w:p>
        </w:tc>
      </w:tr>
      <w:tr w:rsidR="00DC3889" w:rsidRPr="00DC3889" w14:paraId="013AED49" w14:textId="77777777" w:rsidTr="00F667AD">
        <w:trPr>
          <w:trHeight w:val="1274"/>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EDB6A1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2.1.</w:t>
            </w:r>
          </w:p>
        </w:tc>
        <w:tc>
          <w:tcPr>
            <w:tcW w:w="3958" w:type="dxa"/>
            <w:tcBorders>
              <w:top w:val="nil"/>
              <w:left w:val="nil"/>
              <w:bottom w:val="single" w:sz="4" w:space="0" w:color="auto"/>
              <w:right w:val="single" w:sz="4" w:space="0" w:color="auto"/>
            </w:tcBorders>
            <w:shd w:val="clear" w:color="000000" w:fill="FFFFFF"/>
            <w:vAlign w:val="center"/>
            <w:hideMark/>
          </w:tcPr>
          <w:p w14:paraId="42820F88"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Внесение изменений в раздел I ведомости банковского контроля по принятому на учет контракту (кредитному договору) в порядке, установленном действующим законодательством Российской Федерации и нормативными актами Банка России*</w:t>
            </w:r>
          </w:p>
        </w:tc>
        <w:tc>
          <w:tcPr>
            <w:tcW w:w="3134" w:type="dxa"/>
            <w:tcBorders>
              <w:top w:val="nil"/>
              <w:left w:val="nil"/>
              <w:bottom w:val="single" w:sz="4" w:space="0" w:color="auto"/>
              <w:right w:val="single" w:sz="4" w:space="0" w:color="auto"/>
            </w:tcBorders>
            <w:shd w:val="clear" w:color="000000" w:fill="FFFFFF"/>
            <w:vAlign w:val="center"/>
            <w:hideMark/>
          </w:tcPr>
          <w:p w14:paraId="129AB524"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1 500 рублей (в том числе НДС)</w:t>
            </w:r>
          </w:p>
        </w:tc>
        <w:tc>
          <w:tcPr>
            <w:tcW w:w="7650" w:type="dxa"/>
            <w:gridSpan w:val="5"/>
            <w:tcBorders>
              <w:top w:val="nil"/>
              <w:left w:val="nil"/>
              <w:bottom w:val="single" w:sz="4" w:space="0" w:color="auto"/>
              <w:right w:val="single" w:sz="4" w:space="0" w:color="auto"/>
            </w:tcBorders>
            <w:shd w:val="clear" w:color="000000" w:fill="FFFFFF"/>
            <w:vAlign w:val="center"/>
            <w:hideMark/>
          </w:tcPr>
          <w:p w14:paraId="5423ECA9"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 день предоставления услуги за каждое изменение</w:t>
            </w:r>
          </w:p>
        </w:tc>
      </w:tr>
      <w:tr w:rsidR="00DC3889" w:rsidRPr="00DC3889" w14:paraId="349D57C6" w14:textId="77777777" w:rsidTr="00F667AD">
        <w:trPr>
          <w:trHeight w:val="1419"/>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4CADAD7C"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2.2.</w:t>
            </w:r>
          </w:p>
        </w:tc>
        <w:tc>
          <w:tcPr>
            <w:tcW w:w="3958" w:type="dxa"/>
            <w:tcBorders>
              <w:top w:val="nil"/>
              <w:left w:val="nil"/>
              <w:bottom w:val="single" w:sz="4" w:space="0" w:color="auto"/>
              <w:right w:val="single" w:sz="4" w:space="0" w:color="auto"/>
            </w:tcBorders>
            <w:shd w:val="clear" w:color="000000" w:fill="FFFFFF"/>
            <w:vAlign w:val="center"/>
            <w:hideMark/>
          </w:tcPr>
          <w:p w14:paraId="3DE54F15"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Срочное внесение изменений в раздел I ведомости банковского контроля по принятому на учет контракту (кредитному договору)  в течение 1 (одного) банковского дня</w:t>
            </w:r>
          </w:p>
        </w:tc>
        <w:tc>
          <w:tcPr>
            <w:tcW w:w="3134" w:type="dxa"/>
            <w:tcBorders>
              <w:top w:val="nil"/>
              <w:left w:val="nil"/>
              <w:bottom w:val="single" w:sz="4" w:space="0" w:color="auto"/>
              <w:right w:val="single" w:sz="4" w:space="0" w:color="auto"/>
            </w:tcBorders>
            <w:shd w:val="clear" w:color="000000" w:fill="FFFFFF"/>
            <w:vAlign w:val="center"/>
            <w:hideMark/>
          </w:tcPr>
          <w:p w14:paraId="2117A030"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3 000 руб. (в том числе НДС)</w:t>
            </w:r>
          </w:p>
        </w:tc>
        <w:tc>
          <w:tcPr>
            <w:tcW w:w="7650" w:type="dxa"/>
            <w:gridSpan w:val="5"/>
            <w:tcBorders>
              <w:top w:val="nil"/>
              <w:left w:val="nil"/>
              <w:bottom w:val="single" w:sz="4" w:space="0" w:color="auto"/>
              <w:right w:val="single" w:sz="4" w:space="0" w:color="auto"/>
            </w:tcBorders>
            <w:shd w:val="clear" w:color="000000" w:fill="FFFFFF"/>
            <w:vAlign w:val="center"/>
            <w:hideMark/>
          </w:tcPr>
          <w:p w14:paraId="226916D3"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Взимается на дату оказания услуги, за каждое срочное изменение сведений о контракте (кредитном договоре) при условий предоставления клиентом Заявления о внесении изменений в раздел I ведомости банковского контроля и полного комплекта документов в период времени с 16:00 предыдущего банковского дня до 16:00 текущего банковского дня (по Московскому времени)</w:t>
            </w:r>
          </w:p>
        </w:tc>
      </w:tr>
      <w:tr w:rsidR="00DC3889" w:rsidRPr="00DC3889" w14:paraId="4A040803" w14:textId="77777777" w:rsidTr="00F667AD">
        <w:trPr>
          <w:trHeight w:val="140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33D0679"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2.3.</w:t>
            </w:r>
          </w:p>
        </w:tc>
        <w:tc>
          <w:tcPr>
            <w:tcW w:w="3958" w:type="dxa"/>
            <w:tcBorders>
              <w:top w:val="nil"/>
              <w:left w:val="nil"/>
              <w:bottom w:val="single" w:sz="4" w:space="0" w:color="auto"/>
              <w:right w:val="single" w:sz="4" w:space="0" w:color="auto"/>
            </w:tcBorders>
            <w:shd w:val="clear" w:color="000000" w:fill="FFFFFF"/>
            <w:vAlign w:val="center"/>
            <w:hideMark/>
          </w:tcPr>
          <w:p w14:paraId="272E04A2"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Внесение изменений в раздел II, раздел III ведомости банковского контроля на основании информации, предоставленной Клиентом</w:t>
            </w:r>
          </w:p>
        </w:tc>
        <w:tc>
          <w:tcPr>
            <w:tcW w:w="3134" w:type="dxa"/>
            <w:tcBorders>
              <w:top w:val="nil"/>
              <w:left w:val="nil"/>
              <w:bottom w:val="single" w:sz="4" w:space="0" w:color="auto"/>
              <w:right w:val="single" w:sz="4" w:space="0" w:color="auto"/>
            </w:tcBorders>
            <w:shd w:val="clear" w:color="000000" w:fill="FFFFFF"/>
            <w:vAlign w:val="center"/>
            <w:hideMark/>
          </w:tcPr>
          <w:p w14:paraId="2B7488EE"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 xml:space="preserve">500 рублей (в том числе НДС) </w:t>
            </w:r>
          </w:p>
        </w:tc>
        <w:tc>
          <w:tcPr>
            <w:tcW w:w="7650" w:type="dxa"/>
            <w:gridSpan w:val="5"/>
            <w:tcBorders>
              <w:top w:val="nil"/>
              <w:left w:val="nil"/>
              <w:bottom w:val="single" w:sz="4" w:space="0" w:color="auto"/>
              <w:right w:val="single" w:sz="4" w:space="0" w:color="auto"/>
            </w:tcBorders>
            <w:shd w:val="clear" w:color="000000" w:fill="FFFFFF"/>
            <w:vAlign w:val="center"/>
            <w:hideMark/>
          </w:tcPr>
          <w:p w14:paraId="30B5D047"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 день предоставления услуги за каждое изменение</w:t>
            </w:r>
          </w:p>
        </w:tc>
      </w:tr>
      <w:tr w:rsidR="00DC3889" w:rsidRPr="00DC3889" w14:paraId="0D48D1DF" w14:textId="77777777" w:rsidTr="00F667AD">
        <w:trPr>
          <w:trHeight w:val="1551"/>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7B43B3A"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2.4.</w:t>
            </w:r>
          </w:p>
        </w:tc>
        <w:tc>
          <w:tcPr>
            <w:tcW w:w="3958" w:type="dxa"/>
            <w:tcBorders>
              <w:top w:val="nil"/>
              <w:left w:val="nil"/>
              <w:bottom w:val="single" w:sz="4" w:space="0" w:color="auto"/>
              <w:right w:val="single" w:sz="4" w:space="0" w:color="auto"/>
            </w:tcBorders>
            <w:shd w:val="clear" w:color="000000" w:fill="FFFFFF"/>
            <w:vAlign w:val="center"/>
            <w:hideMark/>
          </w:tcPr>
          <w:p w14:paraId="7850D544"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Возобновление ведения  ведомости банковского контроля по ранее снятому с учета контракту (кредитному договору)</w:t>
            </w:r>
          </w:p>
        </w:tc>
        <w:tc>
          <w:tcPr>
            <w:tcW w:w="3134" w:type="dxa"/>
            <w:tcBorders>
              <w:top w:val="nil"/>
              <w:left w:val="nil"/>
              <w:bottom w:val="single" w:sz="4" w:space="0" w:color="auto"/>
              <w:right w:val="single" w:sz="4" w:space="0" w:color="auto"/>
            </w:tcBorders>
            <w:shd w:val="clear" w:color="000000" w:fill="FFFFFF"/>
            <w:vAlign w:val="center"/>
            <w:hideMark/>
          </w:tcPr>
          <w:p w14:paraId="5012908E"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1 500 рублей (в том числе НДС)</w:t>
            </w:r>
          </w:p>
        </w:tc>
        <w:tc>
          <w:tcPr>
            <w:tcW w:w="7650" w:type="dxa"/>
            <w:gridSpan w:val="5"/>
            <w:tcBorders>
              <w:top w:val="nil"/>
              <w:left w:val="nil"/>
              <w:bottom w:val="single" w:sz="4" w:space="0" w:color="auto"/>
              <w:right w:val="single" w:sz="4" w:space="0" w:color="auto"/>
            </w:tcBorders>
            <w:shd w:val="clear" w:color="000000" w:fill="FFFFFF"/>
            <w:vAlign w:val="center"/>
            <w:hideMark/>
          </w:tcPr>
          <w:p w14:paraId="7340855A"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В день предоставления услуги</w:t>
            </w:r>
          </w:p>
        </w:tc>
      </w:tr>
      <w:tr w:rsidR="00DC3889" w:rsidRPr="00DC3889" w14:paraId="24D38BD7" w14:textId="77777777" w:rsidTr="00F667AD">
        <w:trPr>
          <w:trHeight w:val="492"/>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3DA81B5F"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3.</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752EF0A9" w14:textId="77777777" w:rsidR="00DC3889" w:rsidRPr="008679CC" w:rsidRDefault="00DC3889" w:rsidP="00DC3889">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 xml:space="preserve">Снятие с учета контракта (кредитного договора): </w:t>
            </w:r>
          </w:p>
        </w:tc>
      </w:tr>
      <w:tr w:rsidR="00DC3889" w:rsidRPr="00DC3889" w14:paraId="37639C99" w14:textId="77777777" w:rsidTr="00F667AD">
        <w:trPr>
          <w:trHeight w:val="1562"/>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2A8881A"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3.1.</w:t>
            </w:r>
          </w:p>
        </w:tc>
        <w:tc>
          <w:tcPr>
            <w:tcW w:w="3958" w:type="dxa"/>
            <w:tcBorders>
              <w:top w:val="nil"/>
              <w:left w:val="nil"/>
              <w:bottom w:val="single" w:sz="4" w:space="0" w:color="auto"/>
              <w:right w:val="single" w:sz="4" w:space="0" w:color="auto"/>
            </w:tcBorders>
            <w:shd w:val="clear" w:color="000000" w:fill="FFFFFF"/>
            <w:vAlign w:val="center"/>
            <w:hideMark/>
          </w:tcPr>
          <w:p w14:paraId="767A34D8"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По заявлению клиента при переводе контракта (кредитного договора) на обслуживание в другой уполномоченный банк, при закрытии всех расчетных счетов, при полной уступке требований по договору .</w:t>
            </w:r>
          </w:p>
        </w:tc>
        <w:tc>
          <w:tcPr>
            <w:tcW w:w="3345" w:type="dxa"/>
            <w:gridSpan w:val="2"/>
            <w:tcBorders>
              <w:top w:val="nil"/>
              <w:left w:val="nil"/>
              <w:bottom w:val="single" w:sz="4" w:space="0" w:color="auto"/>
              <w:right w:val="single" w:sz="4" w:space="0" w:color="auto"/>
            </w:tcBorders>
            <w:shd w:val="clear" w:color="000000" w:fill="FFFFFF"/>
            <w:vAlign w:val="center"/>
            <w:hideMark/>
          </w:tcPr>
          <w:p w14:paraId="494A35C8"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 xml:space="preserve"> 10 000 рублей (в том числе НДС)</w:t>
            </w:r>
          </w:p>
        </w:tc>
        <w:tc>
          <w:tcPr>
            <w:tcW w:w="7439" w:type="dxa"/>
            <w:gridSpan w:val="4"/>
            <w:tcBorders>
              <w:top w:val="nil"/>
              <w:left w:val="nil"/>
              <w:bottom w:val="single" w:sz="4" w:space="0" w:color="auto"/>
              <w:right w:val="single" w:sz="4" w:space="0" w:color="auto"/>
            </w:tcBorders>
            <w:shd w:val="clear" w:color="000000" w:fill="FFFFFF"/>
            <w:vAlign w:val="center"/>
            <w:hideMark/>
          </w:tcPr>
          <w:p w14:paraId="3EFE287A"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Не позднее дня снятия с учета  контракта (кредитного договора)</w:t>
            </w:r>
          </w:p>
        </w:tc>
      </w:tr>
      <w:tr w:rsidR="00DC3889" w:rsidRPr="00DC3889" w14:paraId="36274AE6" w14:textId="77777777" w:rsidTr="00F667AD">
        <w:trPr>
          <w:trHeight w:val="1320"/>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37B6FFA"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3.2.</w:t>
            </w:r>
          </w:p>
        </w:tc>
        <w:tc>
          <w:tcPr>
            <w:tcW w:w="3958" w:type="dxa"/>
            <w:tcBorders>
              <w:top w:val="nil"/>
              <w:left w:val="nil"/>
              <w:bottom w:val="single" w:sz="4" w:space="0" w:color="auto"/>
              <w:right w:val="single" w:sz="4" w:space="0" w:color="auto"/>
            </w:tcBorders>
            <w:shd w:val="clear" w:color="000000" w:fill="FFFFFF"/>
            <w:vAlign w:val="center"/>
            <w:hideMark/>
          </w:tcPr>
          <w:p w14:paraId="31838DDB"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Снятие с учета контракта (кредитного договора) при отсутствии расчетов по нему</w:t>
            </w:r>
          </w:p>
        </w:tc>
        <w:tc>
          <w:tcPr>
            <w:tcW w:w="3345" w:type="dxa"/>
            <w:gridSpan w:val="2"/>
            <w:tcBorders>
              <w:top w:val="nil"/>
              <w:left w:val="nil"/>
              <w:bottom w:val="single" w:sz="4" w:space="0" w:color="auto"/>
              <w:right w:val="single" w:sz="4" w:space="0" w:color="auto"/>
            </w:tcBorders>
            <w:shd w:val="clear" w:color="000000" w:fill="FFFFFF"/>
            <w:vAlign w:val="center"/>
            <w:hideMark/>
          </w:tcPr>
          <w:p w14:paraId="1EE5E1B4"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2 000 рублей  (в том числе НДС)</w:t>
            </w:r>
          </w:p>
        </w:tc>
        <w:tc>
          <w:tcPr>
            <w:tcW w:w="7439" w:type="dxa"/>
            <w:gridSpan w:val="4"/>
            <w:tcBorders>
              <w:top w:val="nil"/>
              <w:left w:val="nil"/>
              <w:bottom w:val="single" w:sz="4" w:space="0" w:color="auto"/>
              <w:right w:val="single" w:sz="4" w:space="0" w:color="auto"/>
            </w:tcBorders>
            <w:shd w:val="clear" w:color="000000" w:fill="FFFFFF"/>
            <w:vAlign w:val="center"/>
            <w:hideMark/>
          </w:tcPr>
          <w:p w14:paraId="74107361" w14:textId="77777777" w:rsidR="00DC3889" w:rsidRPr="00DC3889" w:rsidRDefault="00DC3889" w:rsidP="00DC3889">
            <w:pPr>
              <w:widowControl/>
              <w:suppressAutoHyphens w:val="0"/>
              <w:overflowPunct/>
              <w:rPr>
                <w:rFonts w:eastAsia="Times New Roman" w:cs="Times New Roman"/>
                <w:color w:val="000000"/>
                <w:sz w:val="20"/>
                <w:szCs w:val="20"/>
                <w:lang w:eastAsia="ru-RU" w:bidi="ar-SA"/>
              </w:rPr>
            </w:pPr>
            <w:r w:rsidRPr="00DC3889">
              <w:rPr>
                <w:rFonts w:eastAsia="Times New Roman" w:cs="Times New Roman"/>
                <w:color w:val="000000"/>
                <w:sz w:val="20"/>
                <w:szCs w:val="20"/>
                <w:lang w:eastAsia="ru-RU" w:bidi="ar-SA"/>
              </w:rPr>
              <w:t>В день предоставления услуги</w:t>
            </w:r>
          </w:p>
        </w:tc>
      </w:tr>
      <w:tr w:rsidR="00DC3889" w:rsidRPr="00DC3889" w14:paraId="2F2450B2" w14:textId="77777777" w:rsidTr="00F667AD">
        <w:trPr>
          <w:trHeight w:val="498"/>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1C711A5F"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4.</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3A0D668F" w14:textId="77777777" w:rsidR="00DC3889" w:rsidRPr="008679CC" w:rsidRDefault="00DC3889" w:rsidP="00DC3889">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Исполнение функций агента валютного  контроля**</w:t>
            </w:r>
            <w:r w:rsidR="00976725" w:rsidRPr="008679CC">
              <w:rPr>
                <w:rFonts w:eastAsia="Times New Roman" w:cs="Times New Roman"/>
                <w:b/>
                <w:bCs/>
                <w:lang w:eastAsia="ru-RU" w:bidi="ar-SA"/>
              </w:rPr>
              <w:t>;</w:t>
            </w:r>
            <w:r w:rsidR="00976725" w:rsidRPr="008679CC">
              <w:t xml:space="preserve"> </w:t>
            </w:r>
            <w:r w:rsidR="00976725" w:rsidRPr="008679CC">
              <w:rPr>
                <w:rFonts w:eastAsia="Times New Roman" w:cs="Times New Roman"/>
                <w:b/>
                <w:bCs/>
                <w:lang w:eastAsia="ru-RU" w:bidi="ar-SA"/>
              </w:rPr>
              <w:t>*****</w:t>
            </w:r>
          </w:p>
        </w:tc>
      </w:tr>
      <w:tr w:rsidR="00901BE5" w:rsidRPr="00DC3889" w14:paraId="0F21F374" w14:textId="77777777" w:rsidTr="00F667AD">
        <w:trPr>
          <w:trHeight w:val="2335"/>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F3880DA" w14:textId="77777777" w:rsidR="00901BE5" w:rsidRPr="00DC3889" w:rsidRDefault="00901BE5"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4.1.</w:t>
            </w:r>
          </w:p>
        </w:tc>
        <w:tc>
          <w:tcPr>
            <w:tcW w:w="3958" w:type="dxa"/>
            <w:tcBorders>
              <w:top w:val="nil"/>
              <w:left w:val="nil"/>
              <w:bottom w:val="single" w:sz="4" w:space="0" w:color="auto"/>
              <w:right w:val="single" w:sz="4" w:space="0" w:color="auto"/>
            </w:tcBorders>
            <w:shd w:val="clear" w:color="000000" w:fill="FFFFFF"/>
            <w:vAlign w:val="center"/>
            <w:hideMark/>
          </w:tcPr>
          <w:p w14:paraId="55B3E9E9" w14:textId="77777777" w:rsidR="00901BE5" w:rsidRPr="00DC3889" w:rsidRDefault="00901BE5"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Исполнение функций агента валютного контроля в рамках контракта (кредитного договора), принятого на учет (обслуживание) Банком</w:t>
            </w:r>
          </w:p>
        </w:tc>
        <w:tc>
          <w:tcPr>
            <w:tcW w:w="4313" w:type="dxa"/>
            <w:gridSpan w:val="4"/>
            <w:tcBorders>
              <w:top w:val="nil"/>
              <w:left w:val="nil"/>
              <w:bottom w:val="single" w:sz="4" w:space="0" w:color="auto"/>
              <w:right w:val="single" w:sz="4" w:space="0" w:color="auto"/>
            </w:tcBorders>
            <w:shd w:val="clear" w:color="000000" w:fill="FFFFFF"/>
            <w:vAlign w:val="center"/>
            <w:hideMark/>
          </w:tcPr>
          <w:p w14:paraId="72216AC1" w14:textId="77777777" w:rsidR="00901BE5" w:rsidRPr="00901BE5" w:rsidRDefault="00901BE5">
            <w:pPr>
              <w:jc w:val="center"/>
              <w:rPr>
                <w:sz w:val="20"/>
                <w:szCs w:val="20"/>
              </w:rPr>
            </w:pPr>
            <w:r w:rsidRPr="00901BE5">
              <w:rPr>
                <w:sz w:val="20"/>
                <w:szCs w:val="20"/>
              </w:rPr>
              <w:t xml:space="preserve">0,18 %. мин. 1 000 руб. (в том числе НДС)  </w:t>
            </w:r>
          </w:p>
        </w:tc>
        <w:tc>
          <w:tcPr>
            <w:tcW w:w="6471" w:type="dxa"/>
            <w:gridSpan w:val="2"/>
            <w:tcBorders>
              <w:top w:val="nil"/>
              <w:left w:val="nil"/>
              <w:bottom w:val="single" w:sz="4" w:space="0" w:color="auto"/>
              <w:right w:val="single" w:sz="4" w:space="0" w:color="auto"/>
            </w:tcBorders>
            <w:shd w:val="clear" w:color="000000" w:fill="FFFFFF"/>
            <w:vAlign w:val="center"/>
            <w:hideMark/>
          </w:tcPr>
          <w:p w14:paraId="07096986" w14:textId="10BDAD88" w:rsidR="00901BE5" w:rsidRPr="00A00CFB" w:rsidRDefault="00901BE5">
            <w:pPr>
              <w:rPr>
                <w:sz w:val="20"/>
                <w:szCs w:val="20"/>
              </w:rPr>
            </w:pPr>
            <w:r w:rsidRPr="00A00CFB">
              <w:rPr>
                <w:sz w:val="20"/>
                <w:szCs w:val="20"/>
              </w:rPr>
              <w:t xml:space="preserve">Не позднее рабочего дня, следующего за днем проведения операции, от суммы операции. В случае проведения операции в другом уполномоченном банке по контракту (кредитному договору), принятому на учет в Банке, комиссия списывается не позднее рабочего дня, </w:t>
            </w:r>
            <w:r w:rsidR="0044239B" w:rsidRPr="00A00CFB">
              <w:rPr>
                <w:sz w:val="20"/>
                <w:szCs w:val="20"/>
              </w:rPr>
              <w:t>с</w:t>
            </w:r>
            <w:r w:rsidR="003E3524" w:rsidRPr="00A00CFB">
              <w:rPr>
                <w:sz w:val="20"/>
                <w:szCs w:val="20"/>
              </w:rPr>
              <w:t>ледующего за днем принятия документов Банком***</w:t>
            </w:r>
          </w:p>
        </w:tc>
      </w:tr>
      <w:tr w:rsidR="00901BE5" w:rsidRPr="00DC3889" w14:paraId="64ABD72D" w14:textId="77777777" w:rsidTr="00F667AD">
        <w:trPr>
          <w:trHeight w:val="1665"/>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4855E57" w14:textId="77777777" w:rsidR="00901BE5" w:rsidRPr="00DC3889" w:rsidRDefault="00901BE5"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4.2.</w:t>
            </w:r>
          </w:p>
        </w:tc>
        <w:tc>
          <w:tcPr>
            <w:tcW w:w="3958" w:type="dxa"/>
            <w:tcBorders>
              <w:top w:val="nil"/>
              <w:left w:val="nil"/>
              <w:bottom w:val="single" w:sz="4" w:space="0" w:color="auto"/>
              <w:right w:val="single" w:sz="4" w:space="0" w:color="auto"/>
            </w:tcBorders>
            <w:shd w:val="clear" w:color="000000" w:fill="FFFFFF"/>
            <w:vAlign w:val="center"/>
            <w:hideMark/>
          </w:tcPr>
          <w:p w14:paraId="2B810819" w14:textId="77777777" w:rsidR="00901BE5" w:rsidRPr="00DC3889" w:rsidRDefault="00901BE5"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Исполнение функций агента валютного контроля по операциям в рамках договора (иного документа), не требующего принятия на учет (обслуживание)</w:t>
            </w:r>
          </w:p>
        </w:tc>
        <w:tc>
          <w:tcPr>
            <w:tcW w:w="4313" w:type="dxa"/>
            <w:gridSpan w:val="4"/>
            <w:tcBorders>
              <w:top w:val="nil"/>
              <w:left w:val="nil"/>
              <w:bottom w:val="single" w:sz="4" w:space="0" w:color="auto"/>
              <w:right w:val="single" w:sz="4" w:space="0" w:color="auto"/>
            </w:tcBorders>
            <w:shd w:val="clear" w:color="000000" w:fill="FFFFFF"/>
            <w:vAlign w:val="center"/>
            <w:hideMark/>
          </w:tcPr>
          <w:p w14:paraId="10206E6B" w14:textId="77777777" w:rsidR="00901BE5" w:rsidRPr="00901BE5" w:rsidRDefault="00901BE5">
            <w:pPr>
              <w:jc w:val="center"/>
              <w:rPr>
                <w:sz w:val="20"/>
                <w:szCs w:val="20"/>
              </w:rPr>
            </w:pPr>
            <w:r w:rsidRPr="00901BE5">
              <w:rPr>
                <w:sz w:val="20"/>
                <w:szCs w:val="20"/>
              </w:rPr>
              <w:t xml:space="preserve">0,18 % мин. 1 000 руб. (в том числе НДС)  </w:t>
            </w:r>
          </w:p>
        </w:tc>
        <w:tc>
          <w:tcPr>
            <w:tcW w:w="6471" w:type="dxa"/>
            <w:gridSpan w:val="2"/>
            <w:tcBorders>
              <w:top w:val="nil"/>
              <w:left w:val="nil"/>
              <w:bottom w:val="single" w:sz="4" w:space="0" w:color="auto"/>
              <w:right w:val="single" w:sz="4" w:space="0" w:color="auto"/>
            </w:tcBorders>
            <w:shd w:val="clear" w:color="000000" w:fill="FFFFFF"/>
            <w:vAlign w:val="center"/>
            <w:hideMark/>
          </w:tcPr>
          <w:p w14:paraId="4738AF59" w14:textId="77777777" w:rsidR="00901BE5" w:rsidRPr="00901BE5" w:rsidRDefault="00901BE5">
            <w:pPr>
              <w:rPr>
                <w:sz w:val="20"/>
                <w:szCs w:val="20"/>
              </w:rPr>
            </w:pPr>
            <w:r w:rsidRPr="00901BE5">
              <w:rPr>
                <w:sz w:val="20"/>
                <w:szCs w:val="20"/>
              </w:rPr>
              <w:t xml:space="preserve">Не позднее рабочего дня, следующего за днем проведения операции, от суммы операции </w:t>
            </w:r>
          </w:p>
        </w:tc>
      </w:tr>
      <w:tr w:rsidR="00901BE5" w:rsidRPr="00DC3889" w14:paraId="0A43BCC3" w14:textId="77777777" w:rsidTr="00F667AD">
        <w:trPr>
          <w:trHeight w:val="1665"/>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F6ABE21" w14:textId="77777777" w:rsidR="00901BE5" w:rsidRPr="00DC3889" w:rsidRDefault="00901BE5"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4.3.</w:t>
            </w:r>
          </w:p>
        </w:tc>
        <w:tc>
          <w:tcPr>
            <w:tcW w:w="3958" w:type="dxa"/>
            <w:tcBorders>
              <w:top w:val="nil"/>
              <w:left w:val="nil"/>
              <w:bottom w:val="single" w:sz="4" w:space="0" w:color="auto"/>
              <w:right w:val="single" w:sz="4" w:space="0" w:color="auto"/>
            </w:tcBorders>
            <w:shd w:val="clear" w:color="000000" w:fill="FFFFFF"/>
            <w:vAlign w:val="center"/>
            <w:hideMark/>
          </w:tcPr>
          <w:p w14:paraId="2D0CB73B" w14:textId="77777777" w:rsidR="00901BE5" w:rsidRPr="00DC3889" w:rsidRDefault="00901BE5"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Исполнение функций агента валютного контроля по операциям в рамках договора (иного документа), стоящего на учете в другой кредитной организации</w:t>
            </w:r>
          </w:p>
        </w:tc>
        <w:tc>
          <w:tcPr>
            <w:tcW w:w="4313" w:type="dxa"/>
            <w:gridSpan w:val="4"/>
            <w:tcBorders>
              <w:top w:val="nil"/>
              <w:left w:val="nil"/>
              <w:bottom w:val="single" w:sz="4" w:space="0" w:color="auto"/>
              <w:right w:val="single" w:sz="4" w:space="0" w:color="auto"/>
            </w:tcBorders>
            <w:shd w:val="clear" w:color="000000" w:fill="FFFFFF"/>
            <w:vAlign w:val="center"/>
            <w:hideMark/>
          </w:tcPr>
          <w:p w14:paraId="5BDE1199" w14:textId="77777777" w:rsidR="00901BE5" w:rsidRPr="00901BE5" w:rsidRDefault="00901BE5">
            <w:pPr>
              <w:jc w:val="center"/>
              <w:rPr>
                <w:sz w:val="20"/>
                <w:szCs w:val="20"/>
              </w:rPr>
            </w:pPr>
            <w:r w:rsidRPr="00901BE5">
              <w:rPr>
                <w:sz w:val="20"/>
                <w:szCs w:val="20"/>
              </w:rPr>
              <w:t xml:space="preserve">0,18 % мин. 1 000  руб. (в том числе НДС)  </w:t>
            </w:r>
          </w:p>
        </w:tc>
        <w:tc>
          <w:tcPr>
            <w:tcW w:w="6471" w:type="dxa"/>
            <w:gridSpan w:val="2"/>
            <w:tcBorders>
              <w:top w:val="nil"/>
              <w:left w:val="nil"/>
              <w:bottom w:val="single" w:sz="4" w:space="0" w:color="auto"/>
              <w:right w:val="single" w:sz="4" w:space="0" w:color="auto"/>
            </w:tcBorders>
            <w:shd w:val="clear" w:color="000000" w:fill="FFFFFF"/>
            <w:vAlign w:val="center"/>
            <w:hideMark/>
          </w:tcPr>
          <w:p w14:paraId="7155F924" w14:textId="77777777" w:rsidR="00901BE5" w:rsidRPr="00901BE5" w:rsidRDefault="00901BE5">
            <w:pPr>
              <w:rPr>
                <w:sz w:val="20"/>
                <w:szCs w:val="20"/>
              </w:rPr>
            </w:pPr>
            <w:r w:rsidRPr="00901BE5">
              <w:rPr>
                <w:sz w:val="20"/>
                <w:szCs w:val="20"/>
              </w:rPr>
              <w:t xml:space="preserve">Не позднее рабочего дня, следующего за днем проведения операции, от суммы операции </w:t>
            </w:r>
          </w:p>
        </w:tc>
      </w:tr>
      <w:tr w:rsidR="00901BE5" w:rsidRPr="00DC3889" w14:paraId="70A7C7E4" w14:textId="77777777" w:rsidTr="00F667AD">
        <w:trPr>
          <w:trHeight w:val="134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63AD40DB" w14:textId="77777777" w:rsidR="00901BE5" w:rsidRPr="00DC3889" w:rsidRDefault="00901BE5"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 xml:space="preserve">4.4. </w:t>
            </w:r>
          </w:p>
        </w:tc>
        <w:tc>
          <w:tcPr>
            <w:tcW w:w="3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DFE5C" w14:textId="77777777" w:rsidR="00901BE5" w:rsidRPr="00DC3889" w:rsidRDefault="00901BE5"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Исполнение функций агента валютного контроля по операциям нерезидентов (юридических лиц) при перечислении денежных средств в рублях РФ</w:t>
            </w:r>
          </w:p>
        </w:tc>
        <w:tc>
          <w:tcPr>
            <w:tcW w:w="4313"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033B902" w14:textId="77777777" w:rsidR="00901BE5" w:rsidRPr="00901BE5" w:rsidRDefault="00901BE5">
            <w:pPr>
              <w:jc w:val="center"/>
              <w:rPr>
                <w:sz w:val="20"/>
                <w:szCs w:val="20"/>
              </w:rPr>
            </w:pPr>
            <w:r w:rsidRPr="00901BE5">
              <w:rPr>
                <w:sz w:val="20"/>
                <w:szCs w:val="20"/>
              </w:rPr>
              <w:t xml:space="preserve">0,18 % мин. 3 000 руб., макс. 100 000 руб.                        (в том числе НДС)  </w:t>
            </w:r>
          </w:p>
        </w:tc>
        <w:tc>
          <w:tcPr>
            <w:tcW w:w="64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4D544C" w14:textId="77777777" w:rsidR="00901BE5" w:rsidRPr="00901BE5" w:rsidRDefault="00901BE5">
            <w:pPr>
              <w:rPr>
                <w:sz w:val="20"/>
                <w:szCs w:val="20"/>
              </w:rPr>
            </w:pPr>
            <w:r w:rsidRPr="00901BE5">
              <w:rPr>
                <w:sz w:val="20"/>
                <w:szCs w:val="20"/>
              </w:rPr>
              <w:t xml:space="preserve">Не позднее рабочего дня, следующего за днем проведения операции, от суммы операции </w:t>
            </w:r>
          </w:p>
        </w:tc>
      </w:tr>
      <w:tr w:rsidR="003E3524" w:rsidRPr="00DC3889" w14:paraId="7ED2B501" w14:textId="77777777" w:rsidTr="00F667AD">
        <w:trPr>
          <w:trHeight w:val="1343"/>
          <w:jc w:val="center"/>
        </w:trPr>
        <w:tc>
          <w:tcPr>
            <w:tcW w:w="724" w:type="dxa"/>
            <w:tcBorders>
              <w:top w:val="nil"/>
              <w:left w:val="single" w:sz="4" w:space="0" w:color="auto"/>
              <w:bottom w:val="single" w:sz="4" w:space="0" w:color="auto"/>
              <w:right w:val="single" w:sz="4" w:space="0" w:color="auto"/>
            </w:tcBorders>
            <w:shd w:val="clear" w:color="000000" w:fill="FFFFFF"/>
            <w:vAlign w:val="center"/>
          </w:tcPr>
          <w:p w14:paraId="6D1FD540" w14:textId="489994A5" w:rsidR="003E3524" w:rsidRPr="00A00CFB" w:rsidRDefault="003E3524" w:rsidP="003E3524">
            <w:pPr>
              <w:widowControl/>
              <w:suppressAutoHyphens w:val="0"/>
              <w:overflowPunct/>
              <w:jc w:val="center"/>
              <w:rPr>
                <w:rFonts w:eastAsia="Times New Roman" w:cs="Times New Roman"/>
                <w:sz w:val="20"/>
                <w:szCs w:val="20"/>
                <w:lang w:eastAsia="ru-RU" w:bidi="ar-SA"/>
              </w:rPr>
            </w:pPr>
            <w:r w:rsidRPr="00A00CFB">
              <w:rPr>
                <w:rFonts w:cs="Times New Roman"/>
                <w:sz w:val="20"/>
                <w:szCs w:val="20"/>
              </w:rPr>
              <w:t>4.5.</w:t>
            </w:r>
          </w:p>
        </w:tc>
        <w:tc>
          <w:tcPr>
            <w:tcW w:w="3958" w:type="dxa"/>
            <w:tcBorders>
              <w:top w:val="single" w:sz="4" w:space="0" w:color="auto"/>
              <w:left w:val="single" w:sz="4" w:space="0" w:color="auto"/>
              <w:bottom w:val="single" w:sz="4" w:space="0" w:color="auto"/>
              <w:right w:val="single" w:sz="4" w:space="0" w:color="auto"/>
            </w:tcBorders>
            <w:shd w:val="clear" w:color="000000" w:fill="FFFFFF"/>
            <w:vAlign w:val="center"/>
          </w:tcPr>
          <w:p w14:paraId="7944DCE0" w14:textId="46E84EB7" w:rsidR="003E3524" w:rsidRPr="00A00CFB" w:rsidRDefault="003E3524" w:rsidP="003E3524">
            <w:pPr>
              <w:widowControl/>
              <w:suppressAutoHyphens w:val="0"/>
              <w:overflowPunct/>
              <w:rPr>
                <w:rFonts w:eastAsia="Times New Roman" w:cs="Times New Roman"/>
                <w:sz w:val="20"/>
                <w:szCs w:val="20"/>
                <w:lang w:eastAsia="ru-RU" w:bidi="ar-SA"/>
              </w:rPr>
            </w:pPr>
            <w:r w:rsidRPr="00A00CFB">
              <w:rPr>
                <w:rFonts w:cs="Times New Roman"/>
                <w:sz w:val="20"/>
                <w:szCs w:val="20"/>
              </w:rPr>
              <w:t xml:space="preserve">Исполнении функций агента валютного контроля в рамках контракта (кредитного договора), принятого на учет (обслуживание) Банком при исполнении, прекращении обязательств или изменении суммы обязательств способом, отличным от расчётов. </w:t>
            </w:r>
          </w:p>
        </w:tc>
        <w:tc>
          <w:tcPr>
            <w:tcW w:w="4313"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1DA7B7A" w14:textId="592094FA" w:rsidR="003E3524" w:rsidRPr="00A00CFB" w:rsidRDefault="003E3524" w:rsidP="003E3524">
            <w:pPr>
              <w:jc w:val="center"/>
              <w:rPr>
                <w:rFonts w:cs="Times New Roman"/>
                <w:sz w:val="20"/>
                <w:szCs w:val="20"/>
              </w:rPr>
            </w:pPr>
            <w:r w:rsidRPr="00A00CFB">
              <w:rPr>
                <w:rFonts w:cs="Times New Roman"/>
                <w:sz w:val="20"/>
                <w:szCs w:val="20"/>
              </w:rPr>
              <w:t xml:space="preserve">0,18 %. мин. 1 000 руб. (в том числе НДС)  </w:t>
            </w:r>
          </w:p>
        </w:tc>
        <w:tc>
          <w:tcPr>
            <w:tcW w:w="64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5BFEC23" w14:textId="52001422" w:rsidR="003E3524" w:rsidRPr="00A00CFB" w:rsidRDefault="003E3524" w:rsidP="003E3524">
            <w:pPr>
              <w:rPr>
                <w:rFonts w:cs="Times New Roman"/>
                <w:sz w:val="20"/>
                <w:szCs w:val="20"/>
              </w:rPr>
            </w:pPr>
            <w:r w:rsidRPr="00A00CFB">
              <w:rPr>
                <w:rFonts w:cs="Times New Roman"/>
                <w:sz w:val="20"/>
                <w:szCs w:val="20"/>
              </w:rPr>
              <w:t xml:space="preserve">За каждый подтверждающий документ, не позднее рабочего дня, следующего за днем принятия Банком справки о подтверждающих документах.  Комиссия списывается в рублях РФ по курсу, установленному Банком России на дату подтверждающего документа. </w:t>
            </w:r>
          </w:p>
        </w:tc>
      </w:tr>
      <w:tr w:rsidR="00DC3889" w:rsidRPr="00DC3889" w14:paraId="0A01CC5D" w14:textId="77777777" w:rsidTr="00F667AD">
        <w:trPr>
          <w:trHeight w:val="405"/>
          <w:jc w:val="center"/>
        </w:trPr>
        <w:tc>
          <w:tcPr>
            <w:tcW w:w="724" w:type="dxa"/>
            <w:tcBorders>
              <w:top w:val="nil"/>
              <w:left w:val="single" w:sz="4" w:space="0" w:color="auto"/>
              <w:bottom w:val="single" w:sz="4" w:space="0" w:color="auto"/>
              <w:right w:val="single" w:sz="4" w:space="0" w:color="auto"/>
            </w:tcBorders>
            <w:shd w:val="clear" w:color="000000" w:fill="D8D8D8"/>
            <w:vAlign w:val="center"/>
            <w:hideMark/>
          </w:tcPr>
          <w:p w14:paraId="6FAC5F53" w14:textId="77777777" w:rsidR="00DC3889" w:rsidRPr="00DC3889" w:rsidRDefault="00DC3889" w:rsidP="00DC3889">
            <w:pPr>
              <w:widowControl/>
              <w:suppressAutoHyphens w:val="0"/>
              <w:overflowPunct/>
              <w:jc w:val="center"/>
              <w:rPr>
                <w:rFonts w:eastAsia="Times New Roman" w:cs="Times New Roman"/>
                <w:b/>
                <w:bCs/>
                <w:sz w:val="20"/>
                <w:szCs w:val="20"/>
                <w:lang w:eastAsia="ru-RU" w:bidi="ar-SA"/>
              </w:rPr>
            </w:pPr>
            <w:r w:rsidRPr="00DC3889">
              <w:rPr>
                <w:rFonts w:eastAsia="Times New Roman" w:cs="Times New Roman"/>
                <w:b/>
                <w:bCs/>
                <w:sz w:val="20"/>
                <w:szCs w:val="20"/>
                <w:lang w:eastAsia="ru-RU" w:bidi="ar-SA"/>
              </w:rPr>
              <w:t>5.</w:t>
            </w:r>
          </w:p>
        </w:tc>
        <w:tc>
          <w:tcPr>
            <w:tcW w:w="14742" w:type="dxa"/>
            <w:gridSpan w:val="7"/>
            <w:tcBorders>
              <w:top w:val="single" w:sz="4" w:space="0" w:color="auto"/>
              <w:left w:val="nil"/>
              <w:bottom w:val="single" w:sz="4" w:space="0" w:color="auto"/>
              <w:right w:val="single" w:sz="4" w:space="0" w:color="000000"/>
            </w:tcBorders>
            <w:shd w:val="clear" w:color="000000" w:fill="D8D8D8"/>
            <w:vAlign w:val="center"/>
            <w:hideMark/>
          </w:tcPr>
          <w:p w14:paraId="42D1E9C4" w14:textId="77777777" w:rsidR="00DC3889" w:rsidRPr="008679CC" w:rsidRDefault="00DC3889" w:rsidP="00DC3889">
            <w:pPr>
              <w:widowControl/>
              <w:suppressAutoHyphens w:val="0"/>
              <w:overflowPunct/>
              <w:jc w:val="center"/>
              <w:rPr>
                <w:rFonts w:eastAsia="Times New Roman" w:cs="Times New Roman"/>
                <w:b/>
                <w:bCs/>
                <w:lang w:eastAsia="ru-RU" w:bidi="ar-SA"/>
              </w:rPr>
            </w:pPr>
            <w:r w:rsidRPr="008679CC">
              <w:rPr>
                <w:rFonts w:eastAsia="Times New Roman" w:cs="Times New Roman"/>
                <w:b/>
                <w:bCs/>
                <w:lang w:eastAsia="ru-RU" w:bidi="ar-SA"/>
              </w:rPr>
              <w:t>Прочие услуги валютного контроля</w:t>
            </w:r>
          </w:p>
        </w:tc>
      </w:tr>
      <w:tr w:rsidR="00DC3889" w:rsidRPr="00DC3889" w14:paraId="7BCD63B6" w14:textId="77777777" w:rsidTr="00F667AD">
        <w:trPr>
          <w:trHeight w:val="1245"/>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0209BC31"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5.1.</w:t>
            </w:r>
          </w:p>
        </w:tc>
        <w:tc>
          <w:tcPr>
            <w:tcW w:w="3958" w:type="dxa"/>
            <w:tcBorders>
              <w:top w:val="nil"/>
              <w:left w:val="nil"/>
              <w:bottom w:val="single" w:sz="4" w:space="0" w:color="auto"/>
              <w:right w:val="single" w:sz="4" w:space="0" w:color="auto"/>
            </w:tcBorders>
            <w:shd w:val="clear" w:color="000000" w:fill="FFFFFF"/>
            <w:vAlign w:val="center"/>
            <w:hideMark/>
          </w:tcPr>
          <w:p w14:paraId="4A856450" w14:textId="62F25308" w:rsidR="00DC3889" w:rsidRPr="00DC3889" w:rsidRDefault="00F667AD" w:rsidP="00DC3889">
            <w:pPr>
              <w:widowControl/>
              <w:suppressAutoHyphens w:val="0"/>
              <w:overflowPunct/>
              <w:rPr>
                <w:rFonts w:eastAsia="Times New Roman" w:cs="Times New Roman"/>
                <w:sz w:val="20"/>
                <w:szCs w:val="20"/>
                <w:lang w:eastAsia="ru-RU" w:bidi="ar-SA"/>
              </w:rPr>
            </w:pPr>
            <w:r w:rsidRPr="00F667AD">
              <w:rPr>
                <w:rFonts w:eastAsia="Times New Roman" w:cs="Times New Roman"/>
                <w:sz w:val="20"/>
                <w:szCs w:val="20"/>
                <w:lang w:eastAsia="ru-RU" w:bidi="ar-SA"/>
              </w:rPr>
              <w:t>Предоставление Ведомости банковского контроля по запросу полученному по системе дистанционного банковского обслуживания (СДБО)</w:t>
            </w:r>
          </w:p>
        </w:tc>
        <w:tc>
          <w:tcPr>
            <w:tcW w:w="4518" w:type="dxa"/>
            <w:gridSpan w:val="5"/>
            <w:tcBorders>
              <w:top w:val="nil"/>
              <w:left w:val="nil"/>
              <w:bottom w:val="single" w:sz="4" w:space="0" w:color="auto"/>
              <w:right w:val="single" w:sz="4" w:space="0" w:color="auto"/>
            </w:tcBorders>
            <w:shd w:val="clear" w:color="000000" w:fill="FFFFFF"/>
            <w:vAlign w:val="center"/>
            <w:hideMark/>
          </w:tcPr>
          <w:p w14:paraId="7A6639F6"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Без взимания вознаграждения</w:t>
            </w:r>
          </w:p>
        </w:tc>
        <w:tc>
          <w:tcPr>
            <w:tcW w:w="6266" w:type="dxa"/>
            <w:tcBorders>
              <w:top w:val="nil"/>
              <w:left w:val="nil"/>
              <w:bottom w:val="single" w:sz="4" w:space="0" w:color="auto"/>
              <w:right w:val="single" w:sz="4" w:space="0" w:color="auto"/>
            </w:tcBorders>
            <w:shd w:val="clear" w:color="000000" w:fill="FFFFFF"/>
            <w:vAlign w:val="center"/>
            <w:hideMark/>
          </w:tcPr>
          <w:p w14:paraId="3ECA8E99"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 </w:t>
            </w:r>
          </w:p>
        </w:tc>
      </w:tr>
      <w:tr w:rsidR="00DC3889" w:rsidRPr="00DC3889" w14:paraId="7EA55688" w14:textId="77777777" w:rsidTr="00F667AD">
        <w:trPr>
          <w:trHeight w:val="1263"/>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11773F0C"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5.2.</w:t>
            </w:r>
          </w:p>
        </w:tc>
        <w:tc>
          <w:tcPr>
            <w:tcW w:w="3958" w:type="dxa"/>
            <w:tcBorders>
              <w:top w:val="nil"/>
              <w:left w:val="nil"/>
              <w:bottom w:val="single" w:sz="4" w:space="0" w:color="auto"/>
              <w:right w:val="single" w:sz="4" w:space="0" w:color="auto"/>
            </w:tcBorders>
            <w:shd w:val="clear" w:color="000000" w:fill="FFFFFF"/>
            <w:vAlign w:val="center"/>
            <w:hideMark/>
          </w:tcPr>
          <w:p w14:paraId="26BA61A3"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Предоставление Ведомости банковского контроля по запросу Клиента на бумажном носителе</w:t>
            </w:r>
          </w:p>
        </w:tc>
        <w:tc>
          <w:tcPr>
            <w:tcW w:w="4518" w:type="dxa"/>
            <w:gridSpan w:val="5"/>
            <w:tcBorders>
              <w:top w:val="nil"/>
              <w:left w:val="nil"/>
              <w:bottom w:val="single" w:sz="4" w:space="0" w:color="auto"/>
              <w:right w:val="single" w:sz="4" w:space="0" w:color="auto"/>
            </w:tcBorders>
            <w:shd w:val="clear" w:color="000000" w:fill="FFFFFF"/>
            <w:vAlign w:val="center"/>
            <w:hideMark/>
          </w:tcPr>
          <w:p w14:paraId="57407F7B"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1 000 рублей  (в том числе НДС)</w:t>
            </w:r>
          </w:p>
        </w:tc>
        <w:tc>
          <w:tcPr>
            <w:tcW w:w="6266" w:type="dxa"/>
            <w:tcBorders>
              <w:top w:val="nil"/>
              <w:left w:val="nil"/>
              <w:bottom w:val="single" w:sz="4" w:space="0" w:color="auto"/>
              <w:right w:val="single" w:sz="4" w:space="0" w:color="auto"/>
            </w:tcBorders>
            <w:shd w:val="clear" w:color="000000" w:fill="FFFFFF"/>
            <w:vAlign w:val="center"/>
            <w:hideMark/>
          </w:tcPr>
          <w:p w14:paraId="606786A5"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 день предоставления услуги, за каждый документ</w:t>
            </w:r>
          </w:p>
        </w:tc>
      </w:tr>
      <w:tr w:rsidR="00DC3889" w:rsidRPr="00DC3889" w14:paraId="508B7072" w14:textId="77777777" w:rsidTr="00F667AD">
        <w:trPr>
          <w:trHeight w:val="1827"/>
          <w:jc w:val="center"/>
        </w:trPr>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7F5A382"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5.3.</w:t>
            </w:r>
          </w:p>
        </w:tc>
        <w:tc>
          <w:tcPr>
            <w:tcW w:w="3958" w:type="dxa"/>
            <w:tcBorders>
              <w:top w:val="nil"/>
              <w:left w:val="nil"/>
              <w:bottom w:val="single" w:sz="4" w:space="0" w:color="auto"/>
              <w:right w:val="single" w:sz="4" w:space="0" w:color="auto"/>
            </w:tcBorders>
            <w:shd w:val="clear" w:color="000000" w:fill="FFFFFF"/>
            <w:vAlign w:val="center"/>
            <w:hideMark/>
          </w:tcPr>
          <w:p w14:paraId="158E6EB2"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Предоставление копий документов из досье валютного контроля по запросу Клиента на бумажном носителе****</w:t>
            </w:r>
          </w:p>
        </w:tc>
        <w:tc>
          <w:tcPr>
            <w:tcW w:w="4518" w:type="dxa"/>
            <w:gridSpan w:val="5"/>
            <w:tcBorders>
              <w:top w:val="nil"/>
              <w:left w:val="nil"/>
              <w:bottom w:val="single" w:sz="4" w:space="0" w:color="auto"/>
              <w:right w:val="single" w:sz="4" w:space="0" w:color="auto"/>
            </w:tcBorders>
            <w:shd w:val="clear" w:color="000000" w:fill="FFFFFF"/>
            <w:vAlign w:val="center"/>
            <w:hideMark/>
          </w:tcPr>
          <w:p w14:paraId="14396C8C" w14:textId="77777777" w:rsidR="00DC3889" w:rsidRPr="00DC3889" w:rsidRDefault="00DC3889" w:rsidP="00DC3889">
            <w:pPr>
              <w:widowControl/>
              <w:suppressAutoHyphens w:val="0"/>
              <w:overflowPunct/>
              <w:jc w:val="center"/>
              <w:rPr>
                <w:rFonts w:eastAsia="Times New Roman" w:cs="Times New Roman"/>
                <w:sz w:val="20"/>
                <w:szCs w:val="20"/>
                <w:lang w:eastAsia="ru-RU" w:bidi="ar-SA"/>
              </w:rPr>
            </w:pPr>
            <w:r w:rsidRPr="00DC3889">
              <w:rPr>
                <w:rFonts w:eastAsia="Times New Roman" w:cs="Times New Roman"/>
                <w:sz w:val="20"/>
                <w:szCs w:val="20"/>
                <w:lang w:eastAsia="ru-RU" w:bidi="ar-SA"/>
              </w:rPr>
              <w:t xml:space="preserve">500 рублей (в том числе НДС) </w:t>
            </w:r>
          </w:p>
        </w:tc>
        <w:tc>
          <w:tcPr>
            <w:tcW w:w="6266" w:type="dxa"/>
            <w:tcBorders>
              <w:top w:val="nil"/>
              <w:left w:val="nil"/>
              <w:bottom w:val="single" w:sz="4" w:space="0" w:color="auto"/>
              <w:right w:val="single" w:sz="4" w:space="0" w:color="auto"/>
            </w:tcBorders>
            <w:shd w:val="clear" w:color="000000" w:fill="FFFFFF"/>
            <w:vAlign w:val="center"/>
            <w:hideMark/>
          </w:tcPr>
          <w:p w14:paraId="7A05EE14" w14:textId="77777777" w:rsidR="00DC3889" w:rsidRPr="00DC3889" w:rsidRDefault="00DC3889" w:rsidP="00DC3889">
            <w:pPr>
              <w:widowControl/>
              <w:suppressAutoHyphens w:val="0"/>
              <w:overflowPunct/>
              <w:rPr>
                <w:rFonts w:eastAsia="Times New Roman" w:cs="Times New Roman"/>
                <w:sz w:val="20"/>
                <w:szCs w:val="20"/>
                <w:lang w:eastAsia="ru-RU" w:bidi="ar-SA"/>
              </w:rPr>
            </w:pPr>
            <w:r w:rsidRPr="00DC3889">
              <w:rPr>
                <w:rFonts w:eastAsia="Times New Roman" w:cs="Times New Roman"/>
                <w:sz w:val="20"/>
                <w:szCs w:val="20"/>
                <w:lang w:eastAsia="ru-RU" w:bidi="ar-SA"/>
              </w:rPr>
              <w:t>В день предоставления услуги, за каждый документ</w:t>
            </w:r>
          </w:p>
        </w:tc>
      </w:tr>
      <w:tr w:rsidR="005C3CBF" w:rsidRPr="005C3CBF" w14:paraId="719B495B" w14:textId="77777777" w:rsidTr="00F667AD">
        <w:trPr>
          <w:trHeight w:val="1402"/>
          <w:jc w:val="center"/>
        </w:trPr>
        <w:tc>
          <w:tcPr>
            <w:tcW w:w="15466"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1065B6EF" w14:textId="77777777" w:rsidR="00F22264" w:rsidRDefault="00F22264" w:rsidP="00CD4EC8">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 xml:space="preserve">* Комиссия не взимается при  изменении сведений о контракте/кредитном договоре вследствие изменения </w:t>
            </w:r>
            <w:r>
              <w:rPr>
                <w:rFonts w:eastAsia="Times New Roman" w:cs="Times New Roman"/>
                <w:sz w:val="20"/>
                <w:szCs w:val="20"/>
                <w:lang w:eastAsia="ru-RU" w:bidi="ar-SA"/>
              </w:rPr>
              <w:t xml:space="preserve"> р</w:t>
            </w:r>
            <w:r w:rsidRPr="005C3CBF">
              <w:rPr>
                <w:rFonts w:eastAsia="Times New Roman" w:cs="Times New Roman"/>
                <w:sz w:val="20"/>
                <w:szCs w:val="20"/>
                <w:lang w:eastAsia="ru-RU" w:bidi="ar-SA"/>
              </w:rPr>
              <w:t>еквизитов Клиента, обусловленного изменением законодательства, решениями органов государственной власти и управления.</w:t>
            </w:r>
          </w:p>
          <w:p w14:paraId="2927A96B" w14:textId="120BE538" w:rsidR="005C3CBF" w:rsidRPr="005C3CBF" w:rsidRDefault="005C3CBF" w:rsidP="00CD4EC8">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 Комиссия взимается в рублях по курсу, установленном</w:t>
            </w:r>
            <w:r w:rsidR="006F2F77">
              <w:rPr>
                <w:rFonts w:eastAsia="Times New Roman" w:cs="Times New Roman"/>
                <w:sz w:val="20"/>
                <w:szCs w:val="20"/>
                <w:lang w:eastAsia="ru-RU" w:bidi="ar-SA"/>
              </w:rPr>
              <w:t>у</w:t>
            </w:r>
            <w:r w:rsidRPr="005C3CBF">
              <w:rPr>
                <w:rFonts w:eastAsia="Times New Roman" w:cs="Times New Roman"/>
                <w:sz w:val="20"/>
                <w:szCs w:val="20"/>
                <w:lang w:eastAsia="ru-RU" w:bidi="ar-SA"/>
              </w:rPr>
              <w:t xml:space="preserve"> Банком </w:t>
            </w:r>
            <w:r w:rsidRPr="00A00CFB">
              <w:rPr>
                <w:rFonts w:eastAsia="Times New Roman" w:cs="Times New Roman"/>
                <w:sz w:val="20"/>
                <w:szCs w:val="20"/>
                <w:lang w:eastAsia="ru-RU" w:bidi="ar-SA"/>
              </w:rPr>
              <w:t>России</w:t>
            </w:r>
            <w:r w:rsidR="0044239B" w:rsidRPr="00A00CFB">
              <w:rPr>
                <w:rFonts w:eastAsia="Times New Roman" w:cs="Times New Roman"/>
                <w:sz w:val="20"/>
                <w:szCs w:val="20"/>
                <w:lang w:eastAsia="ru-RU" w:bidi="ar-SA"/>
              </w:rPr>
              <w:t xml:space="preserve"> на день совершения операции.</w:t>
            </w:r>
            <w:r w:rsidRPr="00A00CFB">
              <w:rPr>
                <w:rFonts w:eastAsia="Times New Roman" w:cs="Times New Roman"/>
                <w:sz w:val="20"/>
                <w:szCs w:val="20"/>
                <w:lang w:eastAsia="ru-RU" w:bidi="ar-SA"/>
              </w:rPr>
              <w:t xml:space="preserve"> За исключением</w:t>
            </w:r>
            <w:r w:rsidRPr="005C3CBF">
              <w:rPr>
                <w:rFonts w:eastAsia="Times New Roman" w:cs="Times New Roman"/>
                <w:sz w:val="20"/>
                <w:szCs w:val="20"/>
                <w:lang w:eastAsia="ru-RU" w:bidi="ar-SA"/>
              </w:rPr>
              <w:t xml:space="preserve"> следующих операций :</w:t>
            </w:r>
            <w:r w:rsidRPr="005C3CBF">
              <w:rPr>
                <w:rFonts w:eastAsia="Times New Roman" w:cs="Times New Roman"/>
                <w:sz w:val="20"/>
                <w:szCs w:val="20"/>
                <w:lang w:eastAsia="ru-RU" w:bidi="ar-SA"/>
              </w:rPr>
              <w:br/>
              <w:t>- осуществлении расчетов и переводов между резидентами и нерезидентами, связанные с уплатой сумм налогов, пошлин, сборов в адрес государственных органов, алиментов, выплатой пенсий, наследства, пособий, грантов, дара, пожертвований, сумм заработной платы и других видов оплаты труда.</w:t>
            </w:r>
            <w:r w:rsidRPr="005C3CBF">
              <w:rPr>
                <w:rFonts w:eastAsia="Times New Roman" w:cs="Times New Roman"/>
                <w:sz w:val="20"/>
                <w:szCs w:val="20"/>
                <w:lang w:eastAsia="ru-RU" w:bidi="ar-SA"/>
              </w:rPr>
              <w:br/>
              <w:t>- переводах валюты Российской Федерации с банковского счета резидента на счета представительств и филиалов того же резидента, открытые в банках за пределами Российской Федерации, и со счетов резидента, открытых в банках за пределами Российской Федерации (в т.ч. со счетов представительств и филиалов за пределами Российской Федерации), на счет того же резидента в Банке.</w:t>
            </w:r>
            <w:r w:rsidRPr="005C3CBF">
              <w:rPr>
                <w:rFonts w:eastAsia="Times New Roman" w:cs="Times New Roman"/>
                <w:sz w:val="20"/>
                <w:szCs w:val="20"/>
                <w:lang w:eastAsia="ru-RU" w:bidi="ar-SA"/>
              </w:rPr>
              <w:br/>
              <w:t xml:space="preserve">- переводах валюты Российской Федерации с банковского счета резидента на счет того же резидента, открытый в банке за пределами территории Российской Федерации. </w:t>
            </w:r>
            <w:r w:rsidRPr="005C3CBF">
              <w:rPr>
                <w:rFonts w:eastAsia="Times New Roman" w:cs="Times New Roman"/>
                <w:sz w:val="20"/>
                <w:szCs w:val="20"/>
                <w:lang w:eastAsia="ru-RU" w:bidi="ar-SA"/>
              </w:rPr>
              <w:br/>
              <w:t>- переводах иностранной валюты со счета резидента в иностранной валюте на счет в иностранной валюте того же резидента (в т.ч. на счета представительств и филиалов за пределами территории Российской Федерации) и со счетов резидента в иностранной валюте, открытых в банках за пределами Российской Федерации (в т.ч. со счетов представительств и филиалов за пределами Российской Федерации), на счет в иностранной валюте того же резидента в Банке.</w:t>
            </w:r>
            <w:r w:rsidRPr="005C3CBF">
              <w:rPr>
                <w:rFonts w:eastAsia="Times New Roman" w:cs="Times New Roman"/>
                <w:sz w:val="20"/>
                <w:szCs w:val="20"/>
                <w:lang w:eastAsia="ru-RU" w:bidi="ar-SA"/>
              </w:rPr>
              <w:br/>
              <w:t>- переводах иностранной валюты или валюты Российской Федерации со счета нерезидента (его представительств и филиалов) на счет того же нерезидента (его представительств и филиалов) (в т.ч. на счета нерезидента (его представительств и филиалов) за пределами территории Российской Федерации) и со счетов нерезидента (его представительств и филиалов) (в т.ч. открытых в банках за пределами Российской Федерации) на счет в иностранной валюте или валюте Российской Федерации того же нерезидента (его представительств и филиалов) в Банке.</w:t>
            </w:r>
            <w:r w:rsidRPr="005C3CBF">
              <w:rPr>
                <w:rFonts w:eastAsia="Times New Roman" w:cs="Times New Roman"/>
                <w:sz w:val="20"/>
                <w:szCs w:val="20"/>
                <w:lang w:eastAsia="ru-RU" w:bidi="ar-SA"/>
              </w:rPr>
              <w:br/>
              <w:t>- осуществлении расчетов и переводов в иностранной валюте между резидентами по договорам комиссии, агентским договорам, договорам поручения, брокерским договорам, по договорам доверительного управления имуществом.</w:t>
            </w:r>
            <w:r w:rsidRPr="005C3CBF">
              <w:rPr>
                <w:rFonts w:eastAsia="Times New Roman" w:cs="Times New Roman"/>
                <w:sz w:val="20"/>
                <w:szCs w:val="20"/>
                <w:lang w:eastAsia="ru-RU" w:bidi="ar-SA"/>
              </w:rPr>
              <w:br/>
              <w:t xml:space="preserve">- зачислении резиденту (нерезиденту) ошибочно поступивших денежных средств. </w:t>
            </w:r>
            <w:r w:rsidRPr="005C3CBF">
              <w:rPr>
                <w:rFonts w:eastAsia="Times New Roman" w:cs="Times New Roman"/>
                <w:sz w:val="20"/>
                <w:szCs w:val="20"/>
                <w:lang w:eastAsia="ru-RU" w:bidi="ar-SA"/>
              </w:rPr>
              <w:br/>
              <w:t xml:space="preserve">- возврате ошибочно поступивших в пользу резидента (нерезидента) денежных средств на счет отправителя или банковский счет того же резидента (нерезидента) в другом банке. </w:t>
            </w:r>
            <w:r w:rsidRPr="005C3CBF">
              <w:rPr>
                <w:rFonts w:eastAsia="Times New Roman" w:cs="Times New Roman"/>
                <w:sz w:val="20"/>
                <w:szCs w:val="20"/>
                <w:lang w:eastAsia="ru-RU" w:bidi="ar-SA"/>
              </w:rPr>
              <w:br/>
              <w:t>- возврате резиденту (нерезиденту) ошибочно списанных денежных средств, в том числе при возврате денежных средств банками -корреспондентами.</w:t>
            </w:r>
            <w:r w:rsidRPr="005C3CBF">
              <w:rPr>
                <w:rFonts w:eastAsia="Times New Roman" w:cs="Times New Roman"/>
                <w:sz w:val="20"/>
                <w:szCs w:val="20"/>
                <w:lang w:eastAsia="ru-RU" w:bidi="ar-SA"/>
              </w:rPr>
              <w:br/>
              <w:t>- осуществлении расчетов и переводов между резидентами, а также между резидентами и нерезидентами при оплате и (или) возмещении расходов физического лица, связанных со служебной командировкой, а также при погашении неизрасходованного аванса, выданного в связи со служебной командировкой; при оплате и (или) возмещению расходов, связанных со служебными поездками работников, постоянная работа которых осуществляется в пути или имеет разъездной характер</w:t>
            </w:r>
          </w:p>
        </w:tc>
      </w:tr>
      <w:tr w:rsidR="005C3CBF" w:rsidRPr="005C3CBF" w14:paraId="3588525E" w14:textId="77777777" w:rsidTr="00F667AD">
        <w:trPr>
          <w:trHeight w:val="552"/>
          <w:jc w:val="center"/>
        </w:trPr>
        <w:tc>
          <w:tcPr>
            <w:tcW w:w="15466"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6D5A1FF1" w14:textId="056853AB" w:rsidR="005C3CBF" w:rsidRPr="005C3CBF" w:rsidRDefault="005C3CBF" w:rsidP="005C3CBF">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 Комиссия взимается в рублях по курсу Банка России, установленному на день совершения операции. В случае проведения операции в другом уполномоченном банке по контракту (кредитному договору), принятому на учет в Банке, комиссия взимается в день предоставления документов ВК в Банк</w:t>
            </w:r>
          </w:p>
        </w:tc>
      </w:tr>
      <w:tr w:rsidR="005C3CBF" w:rsidRPr="005C3CBF" w14:paraId="4D897646" w14:textId="77777777" w:rsidTr="00F667AD">
        <w:trPr>
          <w:trHeight w:val="648"/>
          <w:jc w:val="center"/>
        </w:trPr>
        <w:tc>
          <w:tcPr>
            <w:tcW w:w="15466"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49CCB6B1" w14:textId="3C61E145" w:rsidR="005C3CBF" w:rsidRPr="005C3CBF" w:rsidRDefault="005C3CBF" w:rsidP="005C3CBF">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****За исключением, если запрос Клиента о предоставлении документов из досье валютного контроля основан на запросе государственного органа, содержащем требование о предоставлении указанных документов, заверенных Банком (при условии предоставления Клиентом в Банк оригинала или копии такого запроса)</w:t>
            </w:r>
          </w:p>
        </w:tc>
      </w:tr>
      <w:tr w:rsidR="005C3CBF" w:rsidRPr="005C3CBF" w14:paraId="11C7ED04" w14:textId="77777777" w:rsidTr="00F667AD">
        <w:trPr>
          <w:trHeight w:val="263"/>
          <w:jc w:val="center"/>
        </w:trPr>
        <w:tc>
          <w:tcPr>
            <w:tcW w:w="15466" w:type="dxa"/>
            <w:gridSpan w:val="8"/>
            <w:tcBorders>
              <w:top w:val="single" w:sz="4" w:space="0" w:color="auto"/>
              <w:left w:val="single" w:sz="4" w:space="0" w:color="auto"/>
              <w:bottom w:val="single" w:sz="4" w:space="0" w:color="auto"/>
              <w:right w:val="single" w:sz="4" w:space="0" w:color="auto"/>
            </w:tcBorders>
            <w:shd w:val="clear" w:color="000000" w:fill="FFFFFF"/>
            <w:hideMark/>
          </w:tcPr>
          <w:p w14:paraId="2D8B2A55" w14:textId="77777777" w:rsidR="005C3CBF" w:rsidRDefault="005C3CBF" w:rsidP="005C3CBF">
            <w:pPr>
              <w:widowControl/>
              <w:suppressAutoHyphens w:val="0"/>
              <w:overflowPunct/>
              <w:rPr>
                <w:rFonts w:eastAsia="Times New Roman" w:cs="Times New Roman"/>
                <w:sz w:val="20"/>
                <w:szCs w:val="20"/>
                <w:lang w:eastAsia="ru-RU" w:bidi="ar-SA"/>
              </w:rPr>
            </w:pPr>
            <w:r w:rsidRPr="005C3CBF">
              <w:rPr>
                <w:rFonts w:eastAsia="Times New Roman" w:cs="Times New Roman"/>
                <w:sz w:val="20"/>
                <w:szCs w:val="20"/>
                <w:lang w:eastAsia="ru-RU" w:bidi="ar-SA"/>
              </w:rPr>
              <w:t>***** В случае неисполнения банком-корреспондентом перевода по независящим от Банка причинам  комиссия, удержанная Банком, возврату не подлежит</w:t>
            </w:r>
          </w:p>
          <w:p w14:paraId="4EE3BC9F" w14:textId="77777777" w:rsidR="00901BE5" w:rsidRPr="005C3CBF" w:rsidRDefault="00901BE5" w:rsidP="005C3CBF">
            <w:pPr>
              <w:widowControl/>
              <w:suppressAutoHyphens w:val="0"/>
              <w:overflowPunct/>
              <w:rPr>
                <w:rFonts w:eastAsia="Times New Roman" w:cs="Times New Roman"/>
                <w:sz w:val="20"/>
                <w:szCs w:val="20"/>
                <w:lang w:eastAsia="ru-RU" w:bidi="ar-SA"/>
              </w:rPr>
            </w:pPr>
          </w:p>
        </w:tc>
      </w:tr>
    </w:tbl>
    <w:p w14:paraId="3DDC7058" w14:textId="77777777" w:rsidR="00DC3889" w:rsidRDefault="00DC3889">
      <w:pPr>
        <w:tabs>
          <w:tab w:val="left" w:pos="4020"/>
        </w:tabs>
        <w:rPr>
          <w:b/>
          <w:bCs/>
          <w:sz w:val="20"/>
          <w:szCs w:val="20"/>
        </w:rPr>
      </w:pPr>
    </w:p>
    <w:p w14:paraId="4CCEBB28" w14:textId="77777777" w:rsidR="00285AF4" w:rsidRDefault="00285AF4">
      <w:pPr>
        <w:tabs>
          <w:tab w:val="left" w:pos="4020"/>
        </w:tabs>
        <w:rPr>
          <w:b/>
          <w:bCs/>
          <w:sz w:val="20"/>
          <w:szCs w:val="20"/>
        </w:rPr>
      </w:pPr>
    </w:p>
    <w:tbl>
      <w:tblPr>
        <w:tblW w:w="15608" w:type="dxa"/>
        <w:tblInd w:w="93" w:type="dxa"/>
        <w:tblLook w:val="04A0" w:firstRow="1" w:lastRow="0" w:firstColumn="1" w:lastColumn="0" w:noHBand="0" w:noVBand="1"/>
      </w:tblPr>
      <w:tblGrid>
        <w:gridCol w:w="616"/>
        <w:gridCol w:w="7763"/>
        <w:gridCol w:w="7229"/>
      </w:tblGrid>
      <w:tr w:rsidR="001B744F" w:rsidRPr="001B744F" w14:paraId="30B6B56F" w14:textId="77777777" w:rsidTr="00DD52A0">
        <w:trPr>
          <w:trHeight w:val="989"/>
        </w:trPr>
        <w:tc>
          <w:tcPr>
            <w:tcW w:w="15608"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bottom"/>
            <w:hideMark/>
          </w:tcPr>
          <w:p w14:paraId="31EEC98B" w14:textId="4705302A" w:rsidR="001B744F" w:rsidRPr="00435361" w:rsidRDefault="001B744F" w:rsidP="00EB1EF9">
            <w:pPr>
              <w:widowControl/>
              <w:suppressAutoHyphens w:val="0"/>
              <w:overflowPunct/>
              <w:jc w:val="center"/>
              <w:rPr>
                <w:rFonts w:eastAsia="Times New Roman" w:cs="Times New Roman"/>
                <w:b/>
                <w:bCs/>
                <w:lang w:eastAsia="ru-RU" w:bidi="ar-SA"/>
              </w:rPr>
            </w:pPr>
            <w:r w:rsidRPr="00435361">
              <w:rPr>
                <w:rFonts w:eastAsia="Times New Roman" w:cs="Times New Roman"/>
                <w:b/>
                <w:bCs/>
                <w:lang w:eastAsia="ru-RU" w:bidi="ar-SA"/>
              </w:rPr>
              <w:t>ТАРИФЫ</w:t>
            </w:r>
            <w:r w:rsidRPr="00435361">
              <w:rPr>
                <w:rFonts w:eastAsia="Times New Roman" w:cs="Times New Roman"/>
                <w:b/>
                <w:bCs/>
                <w:lang w:eastAsia="ru-RU" w:bidi="ar-SA"/>
              </w:rPr>
              <w:br/>
              <w:t>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 при осуществлении расчетов с  использованием Системы б</w:t>
            </w:r>
            <w:r w:rsidR="00EB1EF9" w:rsidRPr="00435361">
              <w:rPr>
                <w:rFonts w:eastAsia="Times New Roman" w:cs="Times New Roman"/>
                <w:b/>
                <w:bCs/>
                <w:lang w:eastAsia="ru-RU" w:bidi="ar-SA"/>
              </w:rPr>
              <w:t xml:space="preserve">ыстрых платежей (СБП) </w:t>
            </w:r>
          </w:p>
        </w:tc>
      </w:tr>
      <w:tr w:rsidR="001B744F" w:rsidRPr="001B744F" w14:paraId="46FEC01D" w14:textId="77777777" w:rsidTr="00DD52A0">
        <w:trPr>
          <w:trHeight w:val="525"/>
        </w:trPr>
        <w:tc>
          <w:tcPr>
            <w:tcW w:w="616" w:type="dxa"/>
            <w:tcBorders>
              <w:top w:val="single" w:sz="4" w:space="0" w:color="auto"/>
              <w:left w:val="single" w:sz="4" w:space="0" w:color="auto"/>
              <w:bottom w:val="single" w:sz="4" w:space="0" w:color="auto"/>
              <w:right w:val="single" w:sz="4" w:space="0" w:color="auto"/>
            </w:tcBorders>
            <w:shd w:val="clear" w:color="000000" w:fill="948B54"/>
            <w:vAlign w:val="bottom"/>
            <w:hideMark/>
          </w:tcPr>
          <w:p w14:paraId="6C5B384A" w14:textId="77777777" w:rsidR="001B744F" w:rsidRPr="00A775BE" w:rsidRDefault="001B744F" w:rsidP="00A775BE">
            <w:pPr>
              <w:widowControl/>
              <w:suppressAutoHyphens w:val="0"/>
              <w:overflowPunct/>
              <w:jc w:val="center"/>
              <w:rPr>
                <w:rFonts w:eastAsia="Times New Roman" w:cs="Times New Roman"/>
                <w:b/>
                <w:bCs/>
                <w:color w:val="FFFFFF" w:themeColor="background1"/>
                <w:lang w:eastAsia="ru-RU" w:bidi="ar-SA"/>
              </w:rPr>
            </w:pPr>
            <w:r w:rsidRPr="00A775BE">
              <w:rPr>
                <w:rFonts w:eastAsia="Times New Roman" w:cs="Times New Roman"/>
                <w:b/>
                <w:bCs/>
                <w:color w:val="FFFFFF" w:themeColor="background1"/>
                <w:lang w:eastAsia="ru-RU" w:bidi="ar-SA"/>
              </w:rPr>
              <w:t>№                                            п</w:t>
            </w:r>
            <w:r w:rsidR="00A775BE">
              <w:rPr>
                <w:rFonts w:eastAsia="Times New Roman" w:cs="Times New Roman"/>
                <w:b/>
                <w:bCs/>
                <w:color w:val="FFFFFF" w:themeColor="background1"/>
                <w:lang w:eastAsia="ru-RU" w:bidi="ar-SA"/>
              </w:rPr>
              <w:t>/</w:t>
            </w:r>
            <w:r w:rsidRPr="00A775BE">
              <w:rPr>
                <w:rFonts w:eastAsia="Times New Roman" w:cs="Times New Roman"/>
                <w:b/>
                <w:bCs/>
                <w:color w:val="FFFFFF" w:themeColor="background1"/>
                <w:lang w:eastAsia="ru-RU" w:bidi="ar-SA"/>
              </w:rPr>
              <w:t xml:space="preserve">п </w:t>
            </w:r>
          </w:p>
        </w:tc>
        <w:tc>
          <w:tcPr>
            <w:tcW w:w="7763" w:type="dxa"/>
            <w:tcBorders>
              <w:top w:val="single" w:sz="4" w:space="0" w:color="auto"/>
              <w:left w:val="nil"/>
              <w:bottom w:val="single" w:sz="4" w:space="0" w:color="auto"/>
              <w:right w:val="single" w:sz="4" w:space="0" w:color="auto"/>
            </w:tcBorders>
            <w:shd w:val="clear" w:color="000000" w:fill="948B54"/>
            <w:noWrap/>
            <w:vAlign w:val="bottom"/>
            <w:hideMark/>
          </w:tcPr>
          <w:p w14:paraId="028B6E57" w14:textId="77777777" w:rsidR="001B744F" w:rsidRPr="00A775BE" w:rsidRDefault="001B744F" w:rsidP="001B744F">
            <w:pPr>
              <w:widowControl/>
              <w:suppressAutoHyphens w:val="0"/>
              <w:overflowPunct/>
              <w:jc w:val="center"/>
              <w:rPr>
                <w:rFonts w:eastAsia="Times New Roman" w:cs="Times New Roman"/>
                <w:b/>
                <w:bCs/>
                <w:color w:val="FFFFFF" w:themeColor="background1"/>
                <w:lang w:eastAsia="ru-RU" w:bidi="ar-SA"/>
              </w:rPr>
            </w:pPr>
            <w:r w:rsidRPr="00A775BE">
              <w:rPr>
                <w:rFonts w:eastAsia="Times New Roman" w:cs="Times New Roman"/>
                <w:b/>
                <w:bCs/>
                <w:color w:val="FFFFFF" w:themeColor="background1"/>
                <w:lang w:eastAsia="ru-RU" w:bidi="ar-SA"/>
              </w:rPr>
              <w:t xml:space="preserve">Вид операции, услуги </w:t>
            </w:r>
          </w:p>
        </w:tc>
        <w:tc>
          <w:tcPr>
            <w:tcW w:w="7229" w:type="dxa"/>
            <w:tcBorders>
              <w:top w:val="single" w:sz="4" w:space="0" w:color="auto"/>
              <w:left w:val="nil"/>
              <w:bottom w:val="single" w:sz="4" w:space="0" w:color="auto"/>
              <w:right w:val="single" w:sz="4" w:space="0" w:color="auto"/>
            </w:tcBorders>
            <w:shd w:val="clear" w:color="000000" w:fill="948B54"/>
            <w:noWrap/>
            <w:vAlign w:val="bottom"/>
            <w:hideMark/>
          </w:tcPr>
          <w:p w14:paraId="3A14B208" w14:textId="77777777" w:rsidR="001B744F" w:rsidRPr="00A775BE" w:rsidRDefault="001B744F" w:rsidP="001B744F">
            <w:pPr>
              <w:widowControl/>
              <w:suppressAutoHyphens w:val="0"/>
              <w:overflowPunct/>
              <w:jc w:val="center"/>
              <w:rPr>
                <w:rFonts w:eastAsia="Times New Roman" w:cs="Times New Roman"/>
                <w:b/>
                <w:bCs/>
                <w:color w:val="FFFFFF" w:themeColor="background1"/>
                <w:lang w:eastAsia="ru-RU" w:bidi="ar-SA"/>
              </w:rPr>
            </w:pPr>
            <w:r w:rsidRPr="00A775BE">
              <w:rPr>
                <w:rFonts w:eastAsia="Times New Roman" w:cs="Times New Roman"/>
                <w:b/>
                <w:bCs/>
                <w:color w:val="FFFFFF" w:themeColor="background1"/>
                <w:lang w:eastAsia="ru-RU" w:bidi="ar-SA"/>
              </w:rPr>
              <w:t xml:space="preserve">Ставка </w:t>
            </w:r>
          </w:p>
        </w:tc>
      </w:tr>
      <w:tr w:rsidR="001B744F" w:rsidRPr="001B744F" w14:paraId="260D2B1D" w14:textId="77777777" w:rsidTr="00DD52A0">
        <w:trPr>
          <w:trHeight w:val="315"/>
        </w:trPr>
        <w:tc>
          <w:tcPr>
            <w:tcW w:w="616" w:type="dxa"/>
            <w:tcBorders>
              <w:top w:val="nil"/>
              <w:left w:val="single" w:sz="4" w:space="0" w:color="auto"/>
              <w:bottom w:val="single" w:sz="4" w:space="0" w:color="auto"/>
              <w:right w:val="single" w:sz="4" w:space="0" w:color="auto"/>
            </w:tcBorders>
            <w:shd w:val="clear" w:color="000000" w:fill="BFBFBF"/>
            <w:vAlign w:val="center"/>
            <w:hideMark/>
          </w:tcPr>
          <w:p w14:paraId="361CF5E6"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1</w:t>
            </w:r>
          </w:p>
        </w:tc>
        <w:tc>
          <w:tcPr>
            <w:tcW w:w="14992" w:type="dxa"/>
            <w:gridSpan w:val="2"/>
            <w:tcBorders>
              <w:top w:val="single" w:sz="4" w:space="0" w:color="auto"/>
              <w:left w:val="nil"/>
              <w:bottom w:val="single" w:sz="4" w:space="0" w:color="auto"/>
              <w:right w:val="single" w:sz="4" w:space="0" w:color="000000"/>
            </w:tcBorders>
            <w:shd w:val="clear" w:color="000000" w:fill="BFBFBF"/>
            <w:vAlign w:val="center"/>
            <w:hideMark/>
          </w:tcPr>
          <w:p w14:paraId="10123879"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При осуществлении расчетов с физическими лицами</w:t>
            </w:r>
          </w:p>
        </w:tc>
      </w:tr>
      <w:tr w:rsidR="001B744F" w:rsidRPr="001B744F" w14:paraId="202D207C" w14:textId="77777777" w:rsidTr="00DD52A0">
        <w:trPr>
          <w:trHeight w:val="289"/>
        </w:trPr>
        <w:tc>
          <w:tcPr>
            <w:tcW w:w="616" w:type="dxa"/>
            <w:tcBorders>
              <w:top w:val="nil"/>
              <w:left w:val="single" w:sz="4" w:space="0" w:color="auto"/>
              <w:bottom w:val="single" w:sz="4" w:space="0" w:color="auto"/>
              <w:right w:val="single" w:sz="4" w:space="0" w:color="auto"/>
            </w:tcBorders>
            <w:shd w:val="clear" w:color="000000" w:fill="D8D8D8"/>
            <w:vAlign w:val="center"/>
            <w:hideMark/>
          </w:tcPr>
          <w:p w14:paraId="623BB101"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1.1</w:t>
            </w:r>
          </w:p>
        </w:tc>
        <w:tc>
          <w:tcPr>
            <w:tcW w:w="14992" w:type="dxa"/>
            <w:gridSpan w:val="2"/>
            <w:tcBorders>
              <w:top w:val="single" w:sz="4" w:space="0" w:color="auto"/>
              <w:left w:val="nil"/>
              <w:bottom w:val="single" w:sz="4" w:space="0" w:color="auto"/>
              <w:right w:val="single" w:sz="4" w:space="0" w:color="000000"/>
            </w:tcBorders>
            <w:shd w:val="clear" w:color="000000" w:fill="D8D8D8"/>
            <w:vAlign w:val="center"/>
            <w:hideMark/>
          </w:tcPr>
          <w:p w14:paraId="2702596B"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 xml:space="preserve">1-ая Группа операций по оплате товаров (работ, услуг) </w:t>
            </w:r>
          </w:p>
        </w:tc>
      </w:tr>
      <w:tr w:rsidR="001B744F" w:rsidRPr="001B744F" w14:paraId="71A717C3"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E43FAE0"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1.1.1</w:t>
            </w:r>
          </w:p>
        </w:tc>
        <w:tc>
          <w:tcPr>
            <w:tcW w:w="7763" w:type="dxa"/>
            <w:tcBorders>
              <w:top w:val="nil"/>
              <w:left w:val="nil"/>
              <w:bottom w:val="single" w:sz="4" w:space="0" w:color="auto"/>
              <w:right w:val="single" w:sz="4" w:space="0" w:color="auto"/>
            </w:tcBorders>
            <w:shd w:val="clear" w:color="auto" w:fill="auto"/>
            <w:vAlign w:val="center"/>
            <w:hideMark/>
          </w:tcPr>
          <w:p w14:paraId="10FC6EAB"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Государственные платежи</w:t>
            </w:r>
          </w:p>
        </w:tc>
        <w:tc>
          <w:tcPr>
            <w:tcW w:w="7229" w:type="dxa"/>
            <w:tcBorders>
              <w:top w:val="nil"/>
              <w:left w:val="nil"/>
              <w:bottom w:val="single" w:sz="4" w:space="0" w:color="auto"/>
              <w:right w:val="single" w:sz="4" w:space="0" w:color="auto"/>
            </w:tcBorders>
            <w:shd w:val="clear" w:color="auto" w:fill="auto"/>
            <w:vAlign w:val="center"/>
            <w:hideMark/>
          </w:tcPr>
          <w:p w14:paraId="3F2E635F"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147F3A6B" w14:textId="77777777" w:rsidTr="00EB1EF9">
        <w:trPr>
          <w:trHeight w:val="300"/>
        </w:trPr>
        <w:tc>
          <w:tcPr>
            <w:tcW w:w="616" w:type="dxa"/>
            <w:tcBorders>
              <w:top w:val="nil"/>
              <w:left w:val="single" w:sz="4" w:space="0" w:color="auto"/>
              <w:bottom w:val="single" w:sz="4" w:space="0" w:color="auto"/>
              <w:right w:val="single" w:sz="4" w:space="0" w:color="auto"/>
            </w:tcBorders>
            <w:shd w:val="clear" w:color="000000" w:fill="D8D8D8"/>
            <w:vAlign w:val="center"/>
            <w:hideMark/>
          </w:tcPr>
          <w:p w14:paraId="32479564"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1.2</w:t>
            </w:r>
          </w:p>
        </w:tc>
        <w:tc>
          <w:tcPr>
            <w:tcW w:w="14992" w:type="dxa"/>
            <w:gridSpan w:val="2"/>
            <w:tcBorders>
              <w:top w:val="single" w:sz="4" w:space="0" w:color="auto"/>
              <w:left w:val="nil"/>
              <w:bottom w:val="single" w:sz="4" w:space="0" w:color="auto"/>
              <w:right w:val="single" w:sz="4" w:space="0" w:color="000000"/>
            </w:tcBorders>
            <w:shd w:val="clear" w:color="000000" w:fill="D8D8D8"/>
            <w:vAlign w:val="center"/>
            <w:hideMark/>
          </w:tcPr>
          <w:p w14:paraId="7F3AF969"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2-ая Группа операций по оплате товаров (работ, услуг)</w:t>
            </w:r>
          </w:p>
        </w:tc>
      </w:tr>
      <w:tr w:rsidR="001B744F" w:rsidRPr="001B744F" w14:paraId="5AB1F2C0" w14:textId="77777777" w:rsidTr="00EB1EF9">
        <w:trPr>
          <w:trHeight w:val="153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0C55A"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1.2.1</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02D00D87"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жилищно-коммунальных услуг </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02A3A307" w14:textId="77777777" w:rsidR="001B744F" w:rsidRPr="001B744F" w:rsidRDefault="001B744F" w:rsidP="001B744F">
            <w:pPr>
              <w:widowControl/>
              <w:suppressAutoHyphens w:val="0"/>
              <w:overflowPunct/>
              <w:rPr>
                <w:rFonts w:eastAsia="Times New Roman" w:cs="Times New Roman"/>
                <w:b/>
                <w:bCs/>
                <w:sz w:val="20"/>
                <w:szCs w:val="20"/>
                <w:lang w:eastAsia="ru-RU" w:bidi="ar-SA"/>
              </w:rPr>
            </w:pPr>
            <w:r w:rsidRPr="001B744F">
              <w:rPr>
                <w:rFonts w:eastAsia="Times New Roman" w:cs="Times New Roman"/>
                <w:b/>
                <w:bCs/>
                <w:sz w:val="20"/>
                <w:szCs w:val="20"/>
                <w:lang w:eastAsia="ru-RU" w:bidi="ar-SA"/>
              </w:rPr>
              <w:t>0,2% от суммы платежа, но не более 10 рублей за платеж</w:t>
            </w:r>
          </w:p>
        </w:tc>
      </w:tr>
      <w:tr w:rsidR="001B744F" w:rsidRPr="001B744F" w14:paraId="1EF71E01" w14:textId="77777777" w:rsidTr="00DD52A0">
        <w:trPr>
          <w:trHeight w:val="300"/>
        </w:trPr>
        <w:tc>
          <w:tcPr>
            <w:tcW w:w="616" w:type="dxa"/>
            <w:tcBorders>
              <w:top w:val="nil"/>
              <w:left w:val="single" w:sz="4" w:space="0" w:color="auto"/>
              <w:bottom w:val="single" w:sz="4" w:space="0" w:color="auto"/>
              <w:right w:val="single" w:sz="4" w:space="0" w:color="auto"/>
            </w:tcBorders>
            <w:shd w:val="clear" w:color="000000" w:fill="D8D8D8"/>
            <w:vAlign w:val="center"/>
            <w:hideMark/>
          </w:tcPr>
          <w:p w14:paraId="77BA8ADB"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w:t>
            </w:r>
          </w:p>
        </w:tc>
        <w:tc>
          <w:tcPr>
            <w:tcW w:w="14992" w:type="dxa"/>
            <w:gridSpan w:val="2"/>
            <w:tcBorders>
              <w:top w:val="single" w:sz="4" w:space="0" w:color="auto"/>
              <w:left w:val="nil"/>
              <w:bottom w:val="single" w:sz="4" w:space="0" w:color="auto"/>
              <w:right w:val="single" w:sz="4" w:space="0" w:color="000000"/>
            </w:tcBorders>
            <w:shd w:val="clear" w:color="000000" w:fill="D8D8D8"/>
            <w:vAlign w:val="center"/>
            <w:hideMark/>
          </w:tcPr>
          <w:p w14:paraId="4A6DE753" w14:textId="77777777" w:rsid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3-ая Группа операций по оплате товаров (работ, услуг)</w:t>
            </w:r>
          </w:p>
          <w:p w14:paraId="7550270D" w14:textId="77777777" w:rsidR="008679CC" w:rsidRPr="001B744F" w:rsidRDefault="008679CC" w:rsidP="001B744F">
            <w:pPr>
              <w:widowControl/>
              <w:suppressAutoHyphens w:val="0"/>
              <w:overflowPunct/>
              <w:jc w:val="center"/>
              <w:rPr>
                <w:rFonts w:eastAsia="Times New Roman" w:cs="Times New Roman"/>
                <w:b/>
                <w:bCs/>
                <w:color w:val="000000"/>
                <w:lang w:eastAsia="ru-RU" w:bidi="ar-SA"/>
              </w:rPr>
            </w:pPr>
          </w:p>
        </w:tc>
      </w:tr>
      <w:tr w:rsidR="001B744F" w:rsidRPr="001B744F" w14:paraId="47DEEFA1"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946BEA5"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1.3.1</w:t>
            </w:r>
          </w:p>
        </w:tc>
        <w:tc>
          <w:tcPr>
            <w:tcW w:w="7763" w:type="dxa"/>
            <w:tcBorders>
              <w:top w:val="nil"/>
              <w:left w:val="nil"/>
              <w:bottom w:val="single" w:sz="4" w:space="0" w:color="auto"/>
              <w:right w:val="single" w:sz="4" w:space="0" w:color="auto"/>
            </w:tcBorders>
            <w:shd w:val="clear" w:color="auto" w:fill="auto"/>
            <w:vAlign w:val="center"/>
            <w:hideMark/>
          </w:tcPr>
          <w:p w14:paraId="7A0C6ED8"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услуг медицинских и образовательных учреждений </w:t>
            </w:r>
          </w:p>
        </w:tc>
        <w:tc>
          <w:tcPr>
            <w:tcW w:w="7229" w:type="dxa"/>
            <w:vMerge w:val="restart"/>
            <w:tcBorders>
              <w:top w:val="nil"/>
              <w:left w:val="single" w:sz="4" w:space="0" w:color="auto"/>
              <w:bottom w:val="single" w:sz="4" w:space="0" w:color="auto"/>
              <w:right w:val="single" w:sz="4" w:space="0" w:color="auto"/>
            </w:tcBorders>
            <w:shd w:val="clear" w:color="auto" w:fill="auto"/>
            <w:vAlign w:val="center"/>
            <w:hideMark/>
          </w:tcPr>
          <w:p w14:paraId="4A05496E" w14:textId="77777777" w:rsidR="001B744F" w:rsidRPr="001B744F" w:rsidRDefault="001B744F" w:rsidP="001B744F">
            <w:pPr>
              <w:widowControl/>
              <w:suppressAutoHyphens w:val="0"/>
              <w:overflowPunct/>
              <w:rPr>
                <w:rFonts w:eastAsia="Times New Roman" w:cs="Times New Roman"/>
                <w:b/>
                <w:bCs/>
                <w:sz w:val="20"/>
                <w:szCs w:val="20"/>
                <w:lang w:eastAsia="ru-RU" w:bidi="ar-SA"/>
              </w:rPr>
            </w:pPr>
            <w:r w:rsidRPr="001B744F">
              <w:rPr>
                <w:rFonts w:eastAsia="Times New Roman" w:cs="Times New Roman"/>
                <w:b/>
                <w:bCs/>
                <w:sz w:val="20"/>
                <w:szCs w:val="20"/>
                <w:lang w:eastAsia="ru-RU" w:bidi="ar-SA"/>
              </w:rPr>
              <w:t>0,4% от суммы платежа,</w:t>
            </w:r>
            <w:r w:rsidRPr="001B744F">
              <w:rPr>
                <w:rFonts w:eastAsia="Times New Roman" w:cs="Times New Roman"/>
                <w:b/>
                <w:bCs/>
                <w:sz w:val="20"/>
                <w:szCs w:val="20"/>
                <w:lang w:eastAsia="ru-RU" w:bidi="ar-SA"/>
              </w:rPr>
              <w:br/>
              <w:t>но не более 1 500 рублей за платеж</w:t>
            </w:r>
          </w:p>
        </w:tc>
      </w:tr>
      <w:tr w:rsidR="001B744F" w:rsidRPr="001B744F" w14:paraId="22174BA5"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E9BD831"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1.3.2</w:t>
            </w:r>
          </w:p>
        </w:tc>
        <w:tc>
          <w:tcPr>
            <w:tcW w:w="7763" w:type="dxa"/>
            <w:tcBorders>
              <w:top w:val="nil"/>
              <w:left w:val="nil"/>
              <w:bottom w:val="single" w:sz="4" w:space="0" w:color="auto"/>
              <w:right w:val="single" w:sz="4" w:space="0" w:color="auto"/>
            </w:tcBorders>
            <w:shd w:val="clear" w:color="auto" w:fill="auto"/>
            <w:vAlign w:val="center"/>
            <w:hideMark/>
          </w:tcPr>
          <w:p w14:paraId="4BC1AE6F"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Платежи в пользу благотворительных организаций </w:t>
            </w:r>
          </w:p>
        </w:tc>
        <w:tc>
          <w:tcPr>
            <w:tcW w:w="7229" w:type="dxa"/>
            <w:vMerge/>
            <w:tcBorders>
              <w:top w:val="nil"/>
              <w:left w:val="single" w:sz="4" w:space="0" w:color="auto"/>
              <w:bottom w:val="single" w:sz="4" w:space="0" w:color="auto"/>
              <w:right w:val="single" w:sz="4" w:space="0" w:color="auto"/>
            </w:tcBorders>
            <w:vAlign w:val="center"/>
            <w:hideMark/>
          </w:tcPr>
          <w:p w14:paraId="604DC1F9"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02F8C319"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2BDB8C7"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1.3.3</w:t>
            </w:r>
          </w:p>
        </w:tc>
        <w:tc>
          <w:tcPr>
            <w:tcW w:w="7763" w:type="dxa"/>
            <w:tcBorders>
              <w:top w:val="nil"/>
              <w:left w:val="nil"/>
              <w:bottom w:val="single" w:sz="4" w:space="0" w:color="auto"/>
              <w:right w:val="single" w:sz="4" w:space="0" w:color="auto"/>
            </w:tcBorders>
            <w:shd w:val="clear" w:color="auto" w:fill="auto"/>
            <w:vAlign w:val="center"/>
            <w:hideMark/>
          </w:tcPr>
          <w:p w14:paraId="7366A134"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Оплата услуг самозанятых</w:t>
            </w:r>
          </w:p>
        </w:tc>
        <w:tc>
          <w:tcPr>
            <w:tcW w:w="7229" w:type="dxa"/>
            <w:vMerge/>
            <w:tcBorders>
              <w:top w:val="nil"/>
              <w:left w:val="single" w:sz="4" w:space="0" w:color="auto"/>
              <w:bottom w:val="single" w:sz="4" w:space="0" w:color="auto"/>
              <w:right w:val="single" w:sz="4" w:space="0" w:color="auto"/>
            </w:tcBorders>
            <w:vAlign w:val="center"/>
            <w:hideMark/>
          </w:tcPr>
          <w:p w14:paraId="43432BEC"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57C85E11"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C6138B4"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1.3.4</w:t>
            </w:r>
          </w:p>
        </w:tc>
        <w:tc>
          <w:tcPr>
            <w:tcW w:w="7763" w:type="dxa"/>
            <w:tcBorders>
              <w:top w:val="nil"/>
              <w:left w:val="nil"/>
              <w:bottom w:val="single" w:sz="4" w:space="0" w:color="auto"/>
              <w:right w:val="single" w:sz="4" w:space="0" w:color="auto"/>
            </w:tcBorders>
            <w:shd w:val="clear" w:color="auto" w:fill="auto"/>
            <w:vAlign w:val="center"/>
            <w:hideMark/>
          </w:tcPr>
          <w:p w14:paraId="58C901B8"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Оплата услуг транспортной инфраструктуры</w:t>
            </w:r>
          </w:p>
        </w:tc>
        <w:tc>
          <w:tcPr>
            <w:tcW w:w="7229" w:type="dxa"/>
            <w:vMerge/>
            <w:tcBorders>
              <w:top w:val="nil"/>
              <w:left w:val="single" w:sz="4" w:space="0" w:color="auto"/>
              <w:bottom w:val="single" w:sz="4" w:space="0" w:color="auto"/>
              <w:right w:val="single" w:sz="4" w:space="0" w:color="auto"/>
            </w:tcBorders>
            <w:vAlign w:val="center"/>
            <w:hideMark/>
          </w:tcPr>
          <w:p w14:paraId="3253E6C2"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3BF997B7" w14:textId="77777777" w:rsidTr="00285AF4">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CD97DB"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1.3.5</w:t>
            </w:r>
          </w:p>
        </w:tc>
        <w:tc>
          <w:tcPr>
            <w:tcW w:w="7763" w:type="dxa"/>
            <w:tcBorders>
              <w:top w:val="nil"/>
              <w:left w:val="nil"/>
              <w:bottom w:val="single" w:sz="4" w:space="0" w:color="auto"/>
              <w:right w:val="single" w:sz="4" w:space="0" w:color="auto"/>
            </w:tcBorders>
            <w:shd w:val="clear" w:color="auto" w:fill="auto"/>
            <w:vAlign w:val="center"/>
            <w:hideMark/>
          </w:tcPr>
          <w:p w14:paraId="364772B1"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телекоммуникационных, информационных и почтовых услуг </w:t>
            </w:r>
          </w:p>
        </w:tc>
        <w:tc>
          <w:tcPr>
            <w:tcW w:w="7229" w:type="dxa"/>
            <w:vMerge/>
            <w:tcBorders>
              <w:top w:val="nil"/>
              <w:left w:val="single" w:sz="4" w:space="0" w:color="auto"/>
              <w:bottom w:val="single" w:sz="4" w:space="0" w:color="auto"/>
              <w:right w:val="single" w:sz="4" w:space="0" w:color="auto"/>
            </w:tcBorders>
            <w:vAlign w:val="center"/>
            <w:hideMark/>
          </w:tcPr>
          <w:p w14:paraId="6E07CABD"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454CFFCE" w14:textId="77777777" w:rsidTr="009C260E">
        <w:trPr>
          <w:trHeight w:val="835"/>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E2669"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1.3.6</w:t>
            </w:r>
          </w:p>
        </w:tc>
        <w:tc>
          <w:tcPr>
            <w:tcW w:w="7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48FAA"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потребительских товаров и товаров повседневного спроса </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5F1860F8"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22E88316" w14:textId="77777777" w:rsidTr="00285AF4">
        <w:trPr>
          <w:trHeight w:val="51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6963"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1.3.7</w:t>
            </w:r>
          </w:p>
        </w:tc>
        <w:tc>
          <w:tcPr>
            <w:tcW w:w="7763" w:type="dxa"/>
            <w:tcBorders>
              <w:top w:val="single" w:sz="4" w:space="0" w:color="auto"/>
              <w:left w:val="nil"/>
              <w:bottom w:val="single" w:sz="4" w:space="0" w:color="auto"/>
              <w:right w:val="single" w:sz="4" w:space="0" w:color="auto"/>
            </w:tcBorders>
            <w:shd w:val="clear" w:color="auto" w:fill="auto"/>
            <w:vAlign w:val="center"/>
            <w:hideMark/>
          </w:tcPr>
          <w:p w14:paraId="7C1DD5D9"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Оплата лекарств, БАД и иных товаров медицинского назначения, исключая медтехнику</w:t>
            </w: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1FA1F2B3"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79CCB286" w14:textId="77777777" w:rsidTr="009C260E">
        <w:trPr>
          <w:trHeight w:val="754"/>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F9B676"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1.3.8</w:t>
            </w:r>
          </w:p>
        </w:tc>
        <w:tc>
          <w:tcPr>
            <w:tcW w:w="7763" w:type="dxa"/>
            <w:tcBorders>
              <w:top w:val="nil"/>
              <w:left w:val="nil"/>
              <w:bottom w:val="single" w:sz="4" w:space="0" w:color="auto"/>
              <w:right w:val="single" w:sz="4" w:space="0" w:color="auto"/>
            </w:tcBorders>
            <w:shd w:val="clear" w:color="auto" w:fill="auto"/>
            <w:vAlign w:val="center"/>
            <w:hideMark/>
          </w:tcPr>
          <w:p w14:paraId="22D9B40C"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услуг страховых компаний </w:t>
            </w:r>
          </w:p>
        </w:tc>
        <w:tc>
          <w:tcPr>
            <w:tcW w:w="7229" w:type="dxa"/>
            <w:vMerge/>
            <w:tcBorders>
              <w:top w:val="nil"/>
              <w:left w:val="single" w:sz="4" w:space="0" w:color="auto"/>
              <w:bottom w:val="single" w:sz="4" w:space="0" w:color="auto"/>
              <w:right w:val="single" w:sz="4" w:space="0" w:color="auto"/>
            </w:tcBorders>
            <w:vAlign w:val="center"/>
            <w:hideMark/>
          </w:tcPr>
          <w:p w14:paraId="14DCE869"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338ACF59" w14:textId="77777777" w:rsidTr="009C260E">
        <w:trPr>
          <w:trHeight w:val="836"/>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E9A93A"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1.3.9</w:t>
            </w:r>
          </w:p>
        </w:tc>
        <w:tc>
          <w:tcPr>
            <w:tcW w:w="7763" w:type="dxa"/>
            <w:tcBorders>
              <w:top w:val="nil"/>
              <w:left w:val="nil"/>
              <w:bottom w:val="single" w:sz="4" w:space="0" w:color="auto"/>
              <w:right w:val="single" w:sz="4" w:space="0" w:color="auto"/>
            </w:tcBorders>
            <w:shd w:val="clear" w:color="auto" w:fill="auto"/>
            <w:vAlign w:val="center"/>
            <w:hideMark/>
          </w:tcPr>
          <w:p w14:paraId="6B0DFB4C"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7229" w:type="dxa"/>
            <w:vMerge/>
            <w:tcBorders>
              <w:top w:val="nil"/>
              <w:left w:val="single" w:sz="4" w:space="0" w:color="auto"/>
              <w:bottom w:val="single" w:sz="4" w:space="0" w:color="auto"/>
              <w:right w:val="single" w:sz="4" w:space="0" w:color="auto"/>
            </w:tcBorders>
            <w:vAlign w:val="center"/>
            <w:hideMark/>
          </w:tcPr>
          <w:p w14:paraId="126E7BA9" w14:textId="77777777" w:rsidR="001B744F" w:rsidRPr="001B744F" w:rsidRDefault="001B744F" w:rsidP="001B744F">
            <w:pPr>
              <w:widowControl/>
              <w:suppressAutoHyphens w:val="0"/>
              <w:overflowPunct/>
              <w:rPr>
                <w:rFonts w:eastAsia="Times New Roman" w:cs="Times New Roman"/>
                <w:b/>
                <w:bCs/>
                <w:sz w:val="20"/>
                <w:szCs w:val="20"/>
                <w:lang w:eastAsia="ru-RU" w:bidi="ar-SA"/>
              </w:rPr>
            </w:pPr>
          </w:p>
        </w:tc>
      </w:tr>
      <w:tr w:rsidR="001B744F" w:rsidRPr="001B744F" w14:paraId="722085F8" w14:textId="77777777" w:rsidTr="009C260E">
        <w:trPr>
          <w:trHeight w:val="550"/>
        </w:trPr>
        <w:tc>
          <w:tcPr>
            <w:tcW w:w="616" w:type="dxa"/>
            <w:tcBorders>
              <w:top w:val="nil"/>
              <w:left w:val="single" w:sz="4" w:space="0" w:color="auto"/>
              <w:bottom w:val="single" w:sz="4" w:space="0" w:color="auto"/>
              <w:right w:val="single" w:sz="4" w:space="0" w:color="auto"/>
            </w:tcBorders>
            <w:shd w:val="clear" w:color="000000" w:fill="D8D8D8"/>
            <w:vAlign w:val="center"/>
            <w:hideMark/>
          </w:tcPr>
          <w:p w14:paraId="6F4151B6"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1.4</w:t>
            </w:r>
          </w:p>
        </w:tc>
        <w:tc>
          <w:tcPr>
            <w:tcW w:w="14992" w:type="dxa"/>
            <w:gridSpan w:val="2"/>
            <w:tcBorders>
              <w:top w:val="single" w:sz="4" w:space="0" w:color="auto"/>
              <w:left w:val="nil"/>
              <w:bottom w:val="single" w:sz="4" w:space="0" w:color="auto"/>
              <w:right w:val="single" w:sz="4" w:space="0" w:color="000000"/>
            </w:tcBorders>
            <w:shd w:val="clear" w:color="000000" w:fill="D8D8D8"/>
            <w:vAlign w:val="center"/>
            <w:hideMark/>
          </w:tcPr>
          <w:p w14:paraId="37E89ECA" w14:textId="77777777" w:rsidR="001B744F" w:rsidRPr="001B744F" w:rsidRDefault="001B744F" w:rsidP="001B744F">
            <w:pPr>
              <w:widowControl/>
              <w:suppressAutoHyphens w:val="0"/>
              <w:overflowPunct/>
              <w:jc w:val="center"/>
              <w:rPr>
                <w:rFonts w:eastAsia="Times New Roman" w:cs="Times New Roman"/>
                <w:b/>
                <w:bCs/>
                <w:lang w:eastAsia="ru-RU" w:bidi="ar-SA"/>
              </w:rPr>
            </w:pPr>
            <w:r w:rsidRPr="001B744F">
              <w:rPr>
                <w:rFonts w:eastAsia="Times New Roman" w:cs="Times New Roman"/>
                <w:b/>
                <w:bCs/>
                <w:lang w:eastAsia="ru-RU" w:bidi="ar-SA"/>
              </w:rPr>
              <w:t>4-я Группа операций по оплате товаров (работ, услуг)</w:t>
            </w:r>
          </w:p>
        </w:tc>
      </w:tr>
      <w:tr w:rsidR="001B744F" w:rsidRPr="001B744F" w14:paraId="40636AEC" w14:textId="77777777" w:rsidTr="009C260E">
        <w:trPr>
          <w:trHeight w:val="1013"/>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4C06C15"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1.4.1</w:t>
            </w:r>
          </w:p>
        </w:tc>
        <w:tc>
          <w:tcPr>
            <w:tcW w:w="7763" w:type="dxa"/>
            <w:tcBorders>
              <w:top w:val="nil"/>
              <w:left w:val="nil"/>
              <w:bottom w:val="single" w:sz="4" w:space="0" w:color="auto"/>
              <w:right w:val="single" w:sz="4" w:space="0" w:color="auto"/>
            </w:tcBorders>
            <w:shd w:val="clear" w:color="auto" w:fill="auto"/>
            <w:vAlign w:val="center"/>
            <w:hideMark/>
          </w:tcPr>
          <w:p w14:paraId="44FF5E89"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Оплата товаров (работ, услуг), не включенных в 1-ю, 2-ю и 3-ю Группы операций по оплате товаров (работ, услуг) </w:t>
            </w:r>
          </w:p>
        </w:tc>
        <w:tc>
          <w:tcPr>
            <w:tcW w:w="7229" w:type="dxa"/>
            <w:tcBorders>
              <w:top w:val="nil"/>
              <w:left w:val="nil"/>
              <w:bottom w:val="single" w:sz="4" w:space="0" w:color="auto"/>
              <w:right w:val="single" w:sz="4" w:space="0" w:color="auto"/>
            </w:tcBorders>
            <w:shd w:val="clear" w:color="auto" w:fill="auto"/>
            <w:vAlign w:val="center"/>
            <w:hideMark/>
          </w:tcPr>
          <w:p w14:paraId="13DA7FBE" w14:textId="77777777" w:rsidR="001B744F" w:rsidRPr="001B744F" w:rsidRDefault="001B744F" w:rsidP="001B744F">
            <w:pPr>
              <w:widowControl/>
              <w:suppressAutoHyphens w:val="0"/>
              <w:overflowPunct/>
              <w:rPr>
                <w:rFonts w:eastAsia="Times New Roman" w:cs="Times New Roman"/>
                <w:b/>
                <w:bCs/>
                <w:sz w:val="20"/>
                <w:szCs w:val="20"/>
                <w:lang w:eastAsia="ru-RU" w:bidi="ar-SA"/>
              </w:rPr>
            </w:pPr>
            <w:r w:rsidRPr="001B744F">
              <w:rPr>
                <w:rFonts w:eastAsia="Times New Roman" w:cs="Times New Roman"/>
                <w:b/>
                <w:bCs/>
                <w:sz w:val="20"/>
                <w:szCs w:val="20"/>
                <w:lang w:eastAsia="ru-RU" w:bidi="ar-SA"/>
              </w:rPr>
              <w:t>0,7% от суммы платежа,</w:t>
            </w:r>
            <w:r w:rsidRPr="001B744F">
              <w:rPr>
                <w:rFonts w:eastAsia="Times New Roman" w:cs="Times New Roman"/>
                <w:b/>
                <w:bCs/>
                <w:sz w:val="20"/>
                <w:szCs w:val="20"/>
                <w:lang w:eastAsia="ru-RU" w:bidi="ar-SA"/>
              </w:rPr>
              <w:br/>
              <w:t>но не более 1 500 рублей за платеж</w:t>
            </w:r>
          </w:p>
        </w:tc>
      </w:tr>
      <w:tr w:rsidR="001B744F" w:rsidRPr="001B744F" w14:paraId="50589F40" w14:textId="77777777" w:rsidTr="009C260E">
        <w:trPr>
          <w:trHeight w:val="87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109C3D7"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1.4.2</w:t>
            </w:r>
          </w:p>
        </w:tc>
        <w:tc>
          <w:tcPr>
            <w:tcW w:w="7763" w:type="dxa"/>
            <w:tcBorders>
              <w:top w:val="nil"/>
              <w:left w:val="nil"/>
              <w:bottom w:val="single" w:sz="4" w:space="0" w:color="auto"/>
              <w:right w:val="single" w:sz="4" w:space="0" w:color="auto"/>
            </w:tcBorders>
            <w:shd w:val="clear" w:color="auto" w:fill="auto"/>
            <w:vAlign w:val="center"/>
            <w:hideMark/>
          </w:tcPr>
          <w:p w14:paraId="2EAADC5C"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 xml:space="preserve">Возврат денежных средств по ранее совершенной операции по оплате товаров (работ, услуг) </w:t>
            </w:r>
          </w:p>
        </w:tc>
        <w:tc>
          <w:tcPr>
            <w:tcW w:w="7229" w:type="dxa"/>
            <w:tcBorders>
              <w:top w:val="nil"/>
              <w:left w:val="nil"/>
              <w:bottom w:val="single" w:sz="4" w:space="0" w:color="auto"/>
              <w:right w:val="single" w:sz="4" w:space="0" w:color="auto"/>
            </w:tcBorders>
            <w:shd w:val="clear" w:color="auto" w:fill="auto"/>
            <w:vAlign w:val="center"/>
            <w:hideMark/>
          </w:tcPr>
          <w:p w14:paraId="6BD4734F" w14:textId="77777777" w:rsidR="001B744F" w:rsidRPr="001B744F" w:rsidRDefault="001B744F" w:rsidP="001B744F">
            <w:pPr>
              <w:widowControl/>
              <w:suppressAutoHyphens w:val="0"/>
              <w:overflowPunct/>
              <w:rPr>
                <w:rFonts w:eastAsia="Times New Roman" w:cs="Times New Roman"/>
                <w:b/>
                <w:bCs/>
                <w:sz w:val="20"/>
                <w:szCs w:val="20"/>
                <w:lang w:eastAsia="ru-RU" w:bidi="ar-SA"/>
              </w:rPr>
            </w:pPr>
            <w:r w:rsidRPr="001B744F">
              <w:rPr>
                <w:rFonts w:eastAsia="Times New Roman" w:cs="Times New Roman"/>
                <w:b/>
                <w:bCs/>
                <w:sz w:val="20"/>
                <w:szCs w:val="20"/>
                <w:lang w:eastAsia="ru-RU" w:bidi="ar-SA"/>
              </w:rPr>
              <w:t>не взимается</w:t>
            </w:r>
          </w:p>
        </w:tc>
      </w:tr>
      <w:tr w:rsidR="001B744F" w:rsidRPr="001B744F" w14:paraId="464DD6A7" w14:textId="77777777" w:rsidTr="00DD52A0">
        <w:trPr>
          <w:trHeight w:val="1037"/>
        </w:trPr>
        <w:tc>
          <w:tcPr>
            <w:tcW w:w="616" w:type="dxa"/>
            <w:tcBorders>
              <w:top w:val="nil"/>
              <w:left w:val="single" w:sz="4" w:space="0" w:color="auto"/>
              <w:bottom w:val="single" w:sz="4" w:space="0" w:color="auto"/>
              <w:right w:val="single" w:sz="4" w:space="0" w:color="auto"/>
            </w:tcBorders>
            <w:shd w:val="clear" w:color="000000" w:fill="BFBFBF"/>
            <w:vAlign w:val="center"/>
            <w:hideMark/>
          </w:tcPr>
          <w:p w14:paraId="72E23656" w14:textId="77777777" w:rsidR="001B744F" w:rsidRPr="001B744F" w:rsidRDefault="001B744F" w:rsidP="001B744F">
            <w:pPr>
              <w:widowControl/>
              <w:suppressAutoHyphens w:val="0"/>
              <w:overflowPunct/>
              <w:jc w:val="center"/>
              <w:rPr>
                <w:rFonts w:eastAsia="Times New Roman" w:cs="Times New Roman"/>
                <w:b/>
                <w:bCs/>
                <w:color w:val="000000"/>
                <w:lang w:eastAsia="ru-RU" w:bidi="ar-SA"/>
              </w:rPr>
            </w:pPr>
            <w:r w:rsidRPr="001B744F">
              <w:rPr>
                <w:rFonts w:eastAsia="Times New Roman" w:cs="Times New Roman"/>
                <w:b/>
                <w:bCs/>
                <w:color w:val="000000"/>
                <w:lang w:eastAsia="ru-RU" w:bidi="ar-SA"/>
              </w:rPr>
              <w:t>2</w:t>
            </w:r>
          </w:p>
        </w:tc>
        <w:tc>
          <w:tcPr>
            <w:tcW w:w="14992" w:type="dxa"/>
            <w:gridSpan w:val="2"/>
            <w:tcBorders>
              <w:top w:val="single" w:sz="4" w:space="0" w:color="auto"/>
              <w:left w:val="nil"/>
              <w:bottom w:val="single" w:sz="4" w:space="0" w:color="auto"/>
              <w:right w:val="single" w:sz="4" w:space="0" w:color="000000"/>
            </w:tcBorders>
            <w:shd w:val="clear" w:color="000000" w:fill="BFBFBF"/>
            <w:vAlign w:val="center"/>
            <w:hideMark/>
          </w:tcPr>
          <w:p w14:paraId="6B4B6425" w14:textId="77777777" w:rsidR="001B744F" w:rsidRPr="001B744F" w:rsidRDefault="001B744F" w:rsidP="001B744F">
            <w:pPr>
              <w:widowControl/>
              <w:suppressAutoHyphens w:val="0"/>
              <w:overflowPunct/>
              <w:jc w:val="center"/>
              <w:rPr>
                <w:rFonts w:eastAsia="Times New Roman" w:cs="Times New Roman"/>
                <w:b/>
                <w:bCs/>
                <w:lang w:eastAsia="ru-RU" w:bidi="ar-SA"/>
              </w:rPr>
            </w:pPr>
            <w:r w:rsidRPr="001B744F">
              <w:rPr>
                <w:rFonts w:eastAsia="Times New Roman" w:cs="Times New Roman"/>
                <w:b/>
                <w:bCs/>
                <w:lang w:eastAsia="ru-RU" w:bidi="ar-SA"/>
              </w:rPr>
              <w:t>При осуществлении расчетов с юридическими лицами, индивидуальными предпринимателями, а также физическими лицами, занимающимися в установленном законодательством РФ порядке частной практикой</w:t>
            </w:r>
          </w:p>
        </w:tc>
      </w:tr>
      <w:tr w:rsidR="001B744F" w:rsidRPr="001B744F" w14:paraId="01EAA368"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3309E35"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2.1</w:t>
            </w:r>
          </w:p>
        </w:tc>
        <w:tc>
          <w:tcPr>
            <w:tcW w:w="7763" w:type="dxa"/>
            <w:tcBorders>
              <w:top w:val="nil"/>
              <w:left w:val="nil"/>
              <w:bottom w:val="single" w:sz="4" w:space="0" w:color="auto"/>
              <w:right w:val="single" w:sz="4" w:space="0" w:color="auto"/>
            </w:tcBorders>
            <w:shd w:val="clear" w:color="auto" w:fill="auto"/>
            <w:vAlign w:val="center"/>
            <w:hideMark/>
          </w:tcPr>
          <w:p w14:paraId="6B32336A"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Списание денежных средств со счета клиента-плательщика</w:t>
            </w:r>
          </w:p>
        </w:tc>
        <w:tc>
          <w:tcPr>
            <w:tcW w:w="7229" w:type="dxa"/>
            <w:tcBorders>
              <w:top w:val="nil"/>
              <w:left w:val="nil"/>
              <w:bottom w:val="single" w:sz="4" w:space="0" w:color="auto"/>
              <w:right w:val="single" w:sz="4" w:space="0" w:color="auto"/>
            </w:tcBorders>
            <w:shd w:val="clear" w:color="auto" w:fill="auto"/>
            <w:vAlign w:val="center"/>
            <w:hideMark/>
          </w:tcPr>
          <w:p w14:paraId="7FEB5361"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01F83840" w14:textId="77777777" w:rsidTr="00DD52A0">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18B874D"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2.2</w:t>
            </w:r>
          </w:p>
        </w:tc>
        <w:tc>
          <w:tcPr>
            <w:tcW w:w="7763" w:type="dxa"/>
            <w:tcBorders>
              <w:top w:val="nil"/>
              <w:left w:val="nil"/>
              <w:bottom w:val="single" w:sz="4" w:space="0" w:color="auto"/>
              <w:right w:val="single" w:sz="4" w:space="0" w:color="auto"/>
            </w:tcBorders>
            <w:shd w:val="clear" w:color="auto" w:fill="auto"/>
            <w:vAlign w:val="center"/>
            <w:hideMark/>
          </w:tcPr>
          <w:p w14:paraId="00D26980"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Зачисление денежных средств на счет клиента-получателя</w:t>
            </w:r>
          </w:p>
        </w:tc>
        <w:tc>
          <w:tcPr>
            <w:tcW w:w="7229" w:type="dxa"/>
            <w:tcBorders>
              <w:top w:val="nil"/>
              <w:left w:val="nil"/>
              <w:bottom w:val="single" w:sz="4" w:space="0" w:color="auto"/>
              <w:right w:val="single" w:sz="4" w:space="0" w:color="auto"/>
            </w:tcBorders>
            <w:shd w:val="clear" w:color="auto" w:fill="auto"/>
            <w:vAlign w:val="center"/>
            <w:hideMark/>
          </w:tcPr>
          <w:p w14:paraId="2325F36C"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7A0E5B53" w14:textId="77777777" w:rsidTr="00DD52A0">
        <w:trPr>
          <w:trHeight w:val="51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92AF34"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2.3</w:t>
            </w:r>
          </w:p>
        </w:tc>
        <w:tc>
          <w:tcPr>
            <w:tcW w:w="7763" w:type="dxa"/>
            <w:tcBorders>
              <w:top w:val="nil"/>
              <w:left w:val="nil"/>
              <w:bottom w:val="single" w:sz="4" w:space="0" w:color="auto"/>
              <w:right w:val="single" w:sz="4" w:space="0" w:color="auto"/>
            </w:tcBorders>
            <w:shd w:val="clear" w:color="auto" w:fill="auto"/>
            <w:vAlign w:val="center"/>
            <w:hideMark/>
          </w:tcPr>
          <w:p w14:paraId="585825B6"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Зачисление возвращенных денежных средств на счет клиента-плательщика, инициировавшего возврат денежных средств</w:t>
            </w:r>
          </w:p>
        </w:tc>
        <w:tc>
          <w:tcPr>
            <w:tcW w:w="7229" w:type="dxa"/>
            <w:tcBorders>
              <w:top w:val="nil"/>
              <w:left w:val="nil"/>
              <w:bottom w:val="single" w:sz="4" w:space="0" w:color="auto"/>
              <w:right w:val="single" w:sz="4" w:space="0" w:color="auto"/>
            </w:tcBorders>
            <w:shd w:val="clear" w:color="auto" w:fill="auto"/>
            <w:vAlign w:val="center"/>
            <w:hideMark/>
          </w:tcPr>
          <w:p w14:paraId="48AB98B6"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1519F637" w14:textId="77777777" w:rsidTr="00DD52A0">
        <w:trPr>
          <w:trHeight w:val="495"/>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3D27DDC"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2.4</w:t>
            </w:r>
          </w:p>
        </w:tc>
        <w:tc>
          <w:tcPr>
            <w:tcW w:w="7763" w:type="dxa"/>
            <w:tcBorders>
              <w:top w:val="nil"/>
              <w:left w:val="nil"/>
              <w:bottom w:val="single" w:sz="4" w:space="0" w:color="auto"/>
              <w:right w:val="single" w:sz="4" w:space="0" w:color="auto"/>
            </w:tcBorders>
            <w:shd w:val="clear" w:color="auto" w:fill="auto"/>
            <w:vAlign w:val="center"/>
            <w:hideMark/>
          </w:tcPr>
          <w:p w14:paraId="0D331A65" w14:textId="77777777" w:rsidR="001B744F" w:rsidRPr="001B744F" w:rsidRDefault="001B744F" w:rsidP="001B744F">
            <w:pPr>
              <w:widowControl/>
              <w:suppressAutoHyphens w:val="0"/>
              <w:overflowPunct/>
              <w:rPr>
                <w:rFonts w:eastAsia="Times New Roman" w:cs="Times New Roman"/>
                <w:sz w:val="20"/>
                <w:szCs w:val="20"/>
                <w:lang w:eastAsia="ru-RU" w:bidi="ar-SA"/>
              </w:rPr>
            </w:pPr>
            <w:r w:rsidRPr="001B744F">
              <w:rPr>
                <w:rFonts w:eastAsia="Times New Roman" w:cs="Times New Roman"/>
                <w:sz w:val="20"/>
                <w:szCs w:val="20"/>
                <w:lang w:eastAsia="ru-RU" w:bidi="ar-SA"/>
              </w:rPr>
              <w:t>Государственные платежи</w:t>
            </w:r>
          </w:p>
        </w:tc>
        <w:tc>
          <w:tcPr>
            <w:tcW w:w="7229" w:type="dxa"/>
            <w:tcBorders>
              <w:top w:val="nil"/>
              <w:left w:val="nil"/>
              <w:bottom w:val="single" w:sz="4" w:space="0" w:color="auto"/>
              <w:right w:val="single" w:sz="4" w:space="0" w:color="auto"/>
            </w:tcBorders>
            <w:shd w:val="clear" w:color="auto" w:fill="auto"/>
            <w:vAlign w:val="center"/>
            <w:hideMark/>
          </w:tcPr>
          <w:p w14:paraId="7C885461" w14:textId="77777777" w:rsidR="001B744F" w:rsidRPr="001B744F" w:rsidRDefault="001B744F" w:rsidP="001B744F">
            <w:pPr>
              <w:widowControl/>
              <w:suppressAutoHyphens w:val="0"/>
              <w:overflowPunct/>
              <w:rPr>
                <w:rFonts w:eastAsia="Times New Roman" w:cs="Times New Roman"/>
                <w:b/>
                <w:bCs/>
                <w:color w:val="000000"/>
                <w:sz w:val="20"/>
                <w:szCs w:val="20"/>
                <w:lang w:eastAsia="ru-RU" w:bidi="ar-SA"/>
              </w:rPr>
            </w:pPr>
            <w:r w:rsidRPr="001B744F">
              <w:rPr>
                <w:rFonts w:eastAsia="Times New Roman" w:cs="Times New Roman"/>
                <w:b/>
                <w:bCs/>
                <w:color w:val="000000"/>
                <w:sz w:val="20"/>
                <w:szCs w:val="20"/>
                <w:lang w:eastAsia="ru-RU" w:bidi="ar-SA"/>
              </w:rPr>
              <w:t>не взимается</w:t>
            </w:r>
          </w:p>
        </w:tc>
      </w:tr>
      <w:tr w:rsidR="001B744F" w:rsidRPr="001B744F" w14:paraId="56432D5C" w14:textId="77777777" w:rsidTr="009C260E">
        <w:trPr>
          <w:trHeight w:val="780"/>
        </w:trPr>
        <w:tc>
          <w:tcPr>
            <w:tcW w:w="156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0761E4"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Детализированный перечень операций по оплате товаров (работ, услуг) с использованием СБП в зависимости от классификации получателя средств по типу деятельности включен в стандарт ОПКЦ СБП, размещенный на сайте АО «НСПК» в сети Интернет https://sbp.nspk.ru.</w:t>
            </w:r>
          </w:p>
        </w:tc>
      </w:tr>
      <w:tr w:rsidR="001B744F" w:rsidRPr="001B744F" w14:paraId="512942C4" w14:textId="77777777" w:rsidTr="00DD52A0">
        <w:trPr>
          <w:trHeight w:val="300"/>
        </w:trPr>
        <w:tc>
          <w:tcPr>
            <w:tcW w:w="1560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3011D7" w14:textId="77777777" w:rsidR="001B744F" w:rsidRPr="008679CC" w:rsidRDefault="001B744F" w:rsidP="001B744F">
            <w:pPr>
              <w:widowControl/>
              <w:suppressAutoHyphens w:val="0"/>
              <w:overflowPunct/>
              <w:jc w:val="center"/>
              <w:rPr>
                <w:rFonts w:eastAsia="Times New Roman" w:cs="Times New Roman"/>
                <w:b/>
                <w:bCs/>
                <w:color w:val="000000"/>
                <w:lang w:eastAsia="ru-RU" w:bidi="ar-SA"/>
              </w:rPr>
            </w:pPr>
            <w:r w:rsidRPr="008679CC">
              <w:rPr>
                <w:rFonts w:eastAsia="Times New Roman" w:cs="Times New Roman"/>
                <w:b/>
                <w:bCs/>
                <w:color w:val="000000"/>
                <w:lang w:eastAsia="ru-RU" w:bidi="ar-SA"/>
              </w:rPr>
              <w:t xml:space="preserve">Порядок взимания комиссии: </w:t>
            </w:r>
          </w:p>
        </w:tc>
      </w:tr>
      <w:tr w:rsidR="001B744F" w:rsidRPr="001B744F" w14:paraId="2B44BB4F" w14:textId="77777777" w:rsidTr="00DD52A0">
        <w:trPr>
          <w:trHeight w:val="630"/>
        </w:trPr>
        <w:tc>
          <w:tcPr>
            <w:tcW w:w="1560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F334FE" w14:textId="77777777" w:rsidR="001B744F" w:rsidRPr="001B744F" w:rsidRDefault="001B744F" w:rsidP="001B744F">
            <w:pPr>
              <w:widowControl/>
              <w:suppressAutoHyphens w:val="0"/>
              <w:overflowPunct/>
              <w:rPr>
                <w:rFonts w:eastAsia="Times New Roman" w:cs="Times New Roman"/>
                <w:color w:val="000000"/>
                <w:sz w:val="20"/>
                <w:szCs w:val="20"/>
                <w:lang w:eastAsia="ru-RU" w:bidi="ar-SA"/>
              </w:rPr>
            </w:pPr>
            <w:r w:rsidRPr="001B744F">
              <w:rPr>
                <w:rFonts w:eastAsia="Times New Roman" w:cs="Times New Roman"/>
                <w:color w:val="000000"/>
                <w:sz w:val="20"/>
                <w:szCs w:val="20"/>
                <w:lang w:eastAsia="ru-RU" w:bidi="ar-SA"/>
              </w:rPr>
              <w:t>Комиссия взимается в соответствии с заключенным между Банком и Клиентом договором на предоставление услуг по переводу денежных средств с использованием Системы быстрых платежей.</w:t>
            </w:r>
          </w:p>
        </w:tc>
      </w:tr>
    </w:tbl>
    <w:p w14:paraId="06D280AC" w14:textId="5BDD7703" w:rsidR="001B744F" w:rsidRDefault="001B744F">
      <w:pPr>
        <w:tabs>
          <w:tab w:val="left" w:pos="4020"/>
        </w:tabs>
        <w:rPr>
          <w:b/>
          <w:bCs/>
          <w:sz w:val="20"/>
          <w:szCs w:val="20"/>
        </w:rPr>
      </w:pPr>
    </w:p>
    <w:tbl>
      <w:tblPr>
        <w:tblW w:w="15404" w:type="dxa"/>
        <w:tblLook w:val="04A0" w:firstRow="1" w:lastRow="0" w:firstColumn="1" w:lastColumn="0" w:noHBand="0" w:noVBand="1"/>
      </w:tblPr>
      <w:tblGrid>
        <w:gridCol w:w="663"/>
        <w:gridCol w:w="4632"/>
        <w:gridCol w:w="2246"/>
        <w:gridCol w:w="7863"/>
      </w:tblGrid>
      <w:tr w:rsidR="00E227B4" w:rsidRPr="00E227B4" w14:paraId="51D41348" w14:textId="77777777" w:rsidTr="00E227B4">
        <w:trPr>
          <w:trHeight w:val="966"/>
        </w:trPr>
        <w:tc>
          <w:tcPr>
            <w:tcW w:w="15404" w:type="dxa"/>
            <w:gridSpan w:val="4"/>
            <w:tcBorders>
              <w:top w:val="nil"/>
              <w:left w:val="nil"/>
              <w:bottom w:val="single" w:sz="4" w:space="0" w:color="auto"/>
              <w:right w:val="nil"/>
            </w:tcBorders>
            <w:shd w:val="clear" w:color="000000" w:fill="FFFFFF"/>
            <w:vAlign w:val="center"/>
            <w:hideMark/>
          </w:tcPr>
          <w:p w14:paraId="1DA158B0" w14:textId="26C683A7" w:rsidR="00E227B4" w:rsidRPr="00E227B4" w:rsidRDefault="00FD5DB8" w:rsidP="00E227B4">
            <w:pPr>
              <w:widowControl/>
              <w:suppressAutoHyphens w:val="0"/>
              <w:overflowPunct/>
              <w:jc w:val="center"/>
              <w:rPr>
                <w:rFonts w:eastAsia="Times New Roman" w:cs="Times New Roman"/>
                <w:b/>
                <w:bCs/>
                <w:color w:val="000000"/>
                <w:sz w:val="22"/>
                <w:szCs w:val="22"/>
                <w:lang w:eastAsia="ru-RU" w:bidi="ar-SA"/>
              </w:rPr>
            </w:pPr>
            <w:r>
              <w:rPr>
                <w:b/>
                <w:bCs/>
                <w:sz w:val="20"/>
                <w:szCs w:val="20"/>
              </w:rPr>
              <w:tab/>
            </w:r>
            <w:r w:rsidR="00E227B4" w:rsidRPr="00E227B4">
              <w:rPr>
                <w:rFonts w:eastAsia="Times New Roman" w:cs="Times New Roman"/>
                <w:b/>
                <w:bCs/>
                <w:color w:val="000000"/>
                <w:sz w:val="22"/>
                <w:szCs w:val="22"/>
                <w:lang w:eastAsia="ru-RU" w:bidi="ar-SA"/>
              </w:rPr>
              <w:t xml:space="preserve">Тарифы по </w:t>
            </w:r>
            <w:proofErr w:type="spellStart"/>
            <w:r w:rsidR="00E227B4" w:rsidRPr="00E227B4">
              <w:rPr>
                <w:rFonts w:eastAsia="Times New Roman" w:cs="Times New Roman"/>
                <w:b/>
                <w:bCs/>
                <w:color w:val="000000"/>
                <w:sz w:val="22"/>
                <w:szCs w:val="22"/>
                <w:lang w:eastAsia="ru-RU" w:bidi="ar-SA"/>
              </w:rPr>
              <w:t>документарым</w:t>
            </w:r>
            <w:proofErr w:type="spellEnd"/>
            <w:r w:rsidR="00E227B4" w:rsidRPr="00E227B4">
              <w:rPr>
                <w:rFonts w:eastAsia="Times New Roman" w:cs="Times New Roman"/>
                <w:b/>
                <w:bCs/>
                <w:color w:val="000000"/>
                <w:sz w:val="22"/>
                <w:szCs w:val="22"/>
                <w:lang w:eastAsia="ru-RU" w:bidi="ar-SA"/>
              </w:rPr>
              <w:t xml:space="preserve"> операциям для юридических лиц, индивидуальных предпринимателей, а также физических лиц, занимающихся в установленном законодательством РФ порядке частной практикой</w:t>
            </w:r>
          </w:p>
        </w:tc>
      </w:tr>
      <w:tr w:rsidR="00E227B4" w:rsidRPr="00E227B4" w14:paraId="350CAF2F" w14:textId="77777777" w:rsidTr="00E227B4">
        <w:trPr>
          <w:trHeight w:val="611"/>
        </w:trPr>
        <w:tc>
          <w:tcPr>
            <w:tcW w:w="663" w:type="dxa"/>
            <w:tcBorders>
              <w:top w:val="single" w:sz="4" w:space="0" w:color="auto"/>
              <w:left w:val="single" w:sz="4" w:space="0" w:color="auto"/>
              <w:bottom w:val="single" w:sz="4" w:space="0" w:color="auto"/>
              <w:right w:val="single" w:sz="4" w:space="0" w:color="auto"/>
            </w:tcBorders>
            <w:shd w:val="clear" w:color="000000" w:fill="948A54"/>
            <w:noWrap/>
            <w:vAlign w:val="bottom"/>
            <w:hideMark/>
          </w:tcPr>
          <w:p w14:paraId="4FF4859A" w14:textId="77777777" w:rsidR="00E227B4" w:rsidRPr="00E227B4" w:rsidRDefault="00E227B4" w:rsidP="00E227B4">
            <w:pPr>
              <w:widowControl/>
              <w:suppressAutoHyphens w:val="0"/>
              <w:overflowPunct/>
              <w:jc w:val="center"/>
              <w:rPr>
                <w:rFonts w:eastAsia="Times New Roman" w:cs="Times New Roman"/>
                <w:color w:val="FFFFFF"/>
                <w:sz w:val="22"/>
                <w:szCs w:val="22"/>
                <w:lang w:eastAsia="ru-RU" w:bidi="ar-SA"/>
              </w:rPr>
            </w:pPr>
            <w:r w:rsidRPr="00E227B4">
              <w:rPr>
                <w:rFonts w:eastAsia="Times New Roman" w:cs="Times New Roman"/>
                <w:color w:val="FFFFFF"/>
                <w:sz w:val="22"/>
                <w:szCs w:val="22"/>
                <w:lang w:eastAsia="ru-RU" w:bidi="ar-SA"/>
              </w:rPr>
              <w:t xml:space="preserve">№ </w:t>
            </w:r>
            <w:proofErr w:type="spellStart"/>
            <w:r w:rsidRPr="00E227B4">
              <w:rPr>
                <w:rFonts w:eastAsia="Times New Roman" w:cs="Times New Roman"/>
                <w:color w:val="FFFFFF"/>
                <w:sz w:val="22"/>
                <w:szCs w:val="22"/>
                <w:lang w:eastAsia="ru-RU" w:bidi="ar-SA"/>
              </w:rPr>
              <w:t>пп</w:t>
            </w:r>
            <w:proofErr w:type="spellEnd"/>
            <w:r w:rsidRPr="00E227B4">
              <w:rPr>
                <w:rFonts w:eastAsia="Times New Roman" w:cs="Times New Roman"/>
                <w:color w:val="FFFFFF"/>
                <w:sz w:val="22"/>
                <w:szCs w:val="22"/>
                <w:lang w:eastAsia="ru-RU" w:bidi="ar-SA"/>
              </w:rPr>
              <w:t>.</w:t>
            </w:r>
          </w:p>
        </w:tc>
        <w:tc>
          <w:tcPr>
            <w:tcW w:w="4632" w:type="dxa"/>
            <w:tcBorders>
              <w:top w:val="single" w:sz="4" w:space="0" w:color="auto"/>
              <w:left w:val="nil"/>
              <w:bottom w:val="single" w:sz="4" w:space="0" w:color="auto"/>
              <w:right w:val="single" w:sz="4" w:space="0" w:color="auto"/>
            </w:tcBorders>
            <w:shd w:val="clear" w:color="000000" w:fill="948A54"/>
            <w:vAlign w:val="bottom"/>
            <w:hideMark/>
          </w:tcPr>
          <w:p w14:paraId="72B6339E" w14:textId="77777777" w:rsidR="00E227B4" w:rsidRPr="00E227B4" w:rsidRDefault="00E227B4" w:rsidP="00E227B4">
            <w:pPr>
              <w:widowControl/>
              <w:suppressAutoHyphens w:val="0"/>
              <w:overflowPunct/>
              <w:jc w:val="center"/>
              <w:rPr>
                <w:rFonts w:eastAsia="Times New Roman" w:cs="Times New Roman"/>
                <w:color w:val="FFFFFF"/>
                <w:sz w:val="22"/>
                <w:szCs w:val="22"/>
                <w:lang w:eastAsia="ru-RU" w:bidi="ar-SA"/>
              </w:rPr>
            </w:pPr>
            <w:r w:rsidRPr="00E227B4">
              <w:rPr>
                <w:rFonts w:eastAsia="Times New Roman" w:cs="Times New Roman"/>
                <w:color w:val="FFFFFF"/>
                <w:sz w:val="22"/>
                <w:szCs w:val="22"/>
                <w:lang w:eastAsia="ru-RU" w:bidi="ar-SA"/>
              </w:rPr>
              <w:t>Перечень услуг / операций</w:t>
            </w:r>
          </w:p>
        </w:tc>
        <w:tc>
          <w:tcPr>
            <w:tcW w:w="2246" w:type="dxa"/>
            <w:tcBorders>
              <w:top w:val="single" w:sz="4" w:space="0" w:color="auto"/>
              <w:left w:val="nil"/>
              <w:bottom w:val="single" w:sz="4" w:space="0" w:color="auto"/>
              <w:right w:val="single" w:sz="4" w:space="0" w:color="auto"/>
            </w:tcBorders>
            <w:shd w:val="clear" w:color="000000" w:fill="948A54"/>
            <w:vAlign w:val="bottom"/>
            <w:hideMark/>
          </w:tcPr>
          <w:p w14:paraId="52E729F6" w14:textId="77777777" w:rsidR="00E227B4" w:rsidRPr="00E227B4" w:rsidRDefault="00E227B4" w:rsidP="00E227B4">
            <w:pPr>
              <w:widowControl/>
              <w:suppressAutoHyphens w:val="0"/>
              <w:overflowPunct/>
              <w:jc w:val="center"/>
              <w:rPr>
                <w:rFonts w:eastAsia="Times New Roman" w:cs="Times New Roman"/>
                <w:color w:val="FFFFFF"/>
                <w:sz w:val="22"/>
                <w:szCs w:val="22"/>
                <w:lang w:eastAsia="ru-RU" w:bidi="ar-SA"/>
              </w:rPr>
            </w:pPr>
            <w:r w:rsidRPr="00E227B4">
              <w:rPr>
                <w:rFonts w:eastAsia="Times New Roman" w:cs="Times New Roman"/>
                <w:color w:val="FFFFFF"/>
                <w:sz w:val="22"/>
                <w:szCs w:val="22"/>
                <w:lang w:eastAsia="ru-RU" w:bidi="ar-SA"/>
              </w:rPr>
              <w:t>Стоимость услуги</w:t>
            </w:r>
          </w:p>
        </w:tc>
        <w:tc>
          <w:tcPr>
            <w:tcW w:w="7863" w:type="dxa"/>
            <w:tcBorders>
              <w:top w:val="single" w:sz="4" w:space="0" w:color="auto"/>
              <w:left w:val="nil"/>
              <w:bottom w:val="single" w:sz="4" w:space="0" w:color="auto"/>
              <w:right w:val="single" w:sz="4" w:space="0" w:color="auto"/>
            </w:tcBorders>
            <w:shd w:val="clear" w:color="000000" w:fill="948A54"/>
            <w:vAlign w:val="bottom"/>
            <w:hideMark/>
          </w:tcPr>
          <w:p w14:paraId="09419C0F" w14:textId="77777777" w:rsidR="00E227B4" w:rsidRPr="00E227B4" w:rsidRDefault="00E227B4" w:rsidP="00E227B4">
            <w:pPr>
              <w:widowControl/>
              <w:suppressAutoHyphens w:val="0"/>
              <w:overflowPunct/>
              <w:jc w:val="center"/>
              <w:rPr>
                <w:rFonts w:eastAsia="Times New Roman" w:cs="Times New Roman"/>
                <w:color w:val="FFFFFF"/>
                <w:sz w:val="22"/>
                <w:szCs w:val="22"/>
                <w:lang w:eastAsia="ru-RU" w:bidi="ar-SA"/>
              </w:rPr>
            </w:pPr>
            <w:r w:rsidRPr="00E227B4">
              <w:rPr>
                <w:rFonts w:eastAsia="Times New Roman" w:cs="Times New Roman"/>
                <w:color w:val="FFFFFF"/>
                <w:sz w:val="22"/>
                <w:szCs w:val="22"/>
                <w:lang w:eastAsia="ru-RU" w:bidi="ar-SA"/>
              </w:rPr>
              <w:t>Примечание</w:t>
            </w:r>
          </w:p>
        </w:tc>
      </w:tr>
      <w:tr w:rsidR="00E227B4" w:rsidRPr="00E227B4" w14:paraId="209C7A3B" w14:textId="77777777" w:rsidTr="00E227B4">
        <w:trPr>
          <w:trHeight w:val="525"/>
        </w:trPr>
        <w:tc>
          <w:tcPr>
            <w:tcW w:w="663" w:type="dxa"/>
            <w:tcBorders>
              <w:top w:val="nil"/>
              <w:left w:val="single" w:sz="4" w:space="0" w:color="auto"/>
              <w:bottom w:val="single" w:sz="4" w:space="0" w:color="auto"/>
              <w:right w:val="single" w:sz="4" w:space="0" w:color="auto"/>
            </w:tcBorders>
            <w:shd w:val="clear" w:color="000000" w:fill="D9D9D9"/>
            <w:noWrap/>
            <w:vAlign w:val="center"/>
            <w:hideMark/>
          </w:tcPr>
          <w:p w14:paraId="42A97FB5" w14:textId="77777777" w:rsidR="00E227B4" w:rsidRPr="00E227B4" w:rsidRDefault="00E227B4" w:rsidP="00E227B4">
            <w:pPr>
              <w:widowControl/>
              <w:suppressAutoHyphens w:val="0"/>
              <w:overflowPunct/>
              <w:jc w:val="center"/>
              <w:rPr>
                <w:rFonts w:eastAsia="Times New Roman" w:cs="Times New Roman"/>
                <w:b/>
                <w:bCs/>
                <w:color w:val="000000"/>
                <w:lang w:eastAsia="ru-RU" w:bidi="ar-SA"/>
              </w:rPr>
            </w:pPr>
            <w:r w:rsidRPr="00E227B4">
              <w:rPr>
                <w:rFonts w:eastAsia="Times New Roman" w:cs="Times New Roman"/>
                <w:b/>
                <w:bCs/>
                <w:color w:val="000000"/>
                <w:lang w:eastAsia="ru-RU" w:bidi="ar-SA"/>
              </w:rPr>
              <w:t>1.</w:t>
            </w:r>
          </w:p>
        </w:tc>
        <w:tc>
          <w:tcPr>
            <w:tcW w:w="14741" w:type="dxa"/>
            <w:gridSpan w:val="3"/>
            <w:tcBorders>
              <w:top w:val="single" w:sz="4" w:space="0" w:color="auto"/>
              <w:left w:val="nil"/>
              <w:bottom w:val="single" w:sz="4" w:space="0" w:color="auto"/>
              <w:right w:val="single" w:sz="4" w:space="0" w:color="000000"/>
            </w:tcBorders>
            <w:shd w:val="clear" w:color="000000" w:fill="D9D9D9"/>
            <w:vAlign w:val="center"/>
            <w:hideMark/>
          </w:tcPr>
          <w:p w14:paraId="7B95103A" w14:textId="77777777" w:rsidR="00E227B4" w:rsidRPr="00E227B4" w:rsidRDefault="00E227B4" w:rsidP="00E227B4">
            <w:pPr>
              <w:widowControl/>
              <w:suppressAutoHyphens w:val="0"/>
              <w:overflowPunct/>
              <w:jc w:val="center"/>
              <w:rPr>
                <w:rFonts w:eastAsia="Times New Roman" w:cs="Times New Roman"/>
                <w:b/>
                <w:bCs/>
                <w:color w:val="000000"/>
                <w:lang w:eastAsia="ru-RU" w:bidi="ar-SA"/>
              </w:rPr>
            </w:pPr>
            <w:r w:rsidRPr="00E227B4">
              <w:rPr>
                <w:rFonts w:eastAsia="Times New Roman" w:cs="Times New Roman"/>
                <w:b/>
                <w:bCs/>
                <w:color w:val="000000"/>
                <w:lang w:eastAsia="ru-RU" w:bidi="ar-SA"/>
              </w:rPr>
              <w:t xml:space="preserve">Документарные аккредитивы </w:t>
            </w:r>
          </w:p>
        </w:tc>
      </w:tr>
      <w:tr w:rsidR="00E227B4" w:rsidRPr="00E227B4" w14:paraId="11D750FA" w14:textId="77777777" w:rsidTr="00E227B4">
        <w:trPr>
          <w:trHeight w:val="2251"/>
        </w:trPr>
        <w:tc>
          <w:tcPr>
            <w:tcW w:w="663" w:type="dxa"/>
            <w:tcBorders>
              <w:top w:val="nil"/>
              <w:left w:val="single" w:sz="4" w:space="0" w:color="auto"/>
              <w:bottom w:val="single" w:sz="4" w:space="0" w:color="auto"/>
              <w:right w:val="single" w:sz="4" w:space="0" w:color="auto"/>
            </w:tcBorders>
            <w:shd w:val="clear" w:color="auto" w:fill="auto"/>
            <w:hideMark/>
          </w:tcPr>
          <w:p w14:paraId="2E09F856"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1.1</w:t>
            </w:r>
          </w:p>
        </w:tc>
        <w:tc>
          <w:tcPr>
            <w:tcW w:w="4632" w:type="dxa"/>
            <w:tcBorders>
              <w:top w:val="nil"/>
              <w:left w:val="nil"/>
              <w:bottom w:val="single" w:sz="4" w:space="0" w:color="auto"/>
              <w:right w:val="single" w:sz="4" w:space="0" w:color="auto"/>
            </w:tcBorders>
            <w:shd w:val="clear" w:color="auto" w:fill="auto"/>
            <w:hideMark/>
          </w:tcPr>
          <w:p w14:paraId="4F88B8FC" w14:textId="10D929B4"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Открытие аккредитива, или увеличение суммы, или продление срока действия аккредитива при условии предоставления 100%-</w:t>
            </w:r>
            <w:proofErr w:type="spellStart"/>
            <w:r w:rsidRPr="00E227B4">
              <w:rPr>
                <w:rFonts w:eastAsia="Times New Roman" w:cs="Times New Roman"/>
                <w:color w:val="000000"/>
                <w:sz w:val="20"/>
                <w:szCs w:val="20"/>
                <w:lang w:eastAsia="ru-RU" w:bidi="ar-SA"/>
              </w:rPr>
              <w:t>ного</w:t>
            </w:r>
            <w:proofErr w:type="spellEnd"/>
            <w:r w:rsidRPr="00E227B4">
              <w:rPr>
                <w:rFonts w:eastAsia="Times New Roman" w:cs="Times New Roman"/>
                <w:color w:val="000000"/>
                <w:sz w:val="20"/>
                <w:szCs w:val="20"/>
                <w:lang w:eastAsia="ru-RU" w:bidi="ar-SA"/>
              </w:rPr>
              <w:t xml:space="preserve"> денежного покрытия</w:t>
            </w:r>
            <w:r>
              <w:rPr>
                <w:rFonts w:eastAsia="Times New Roman" w:cs="Times New Roman"/>
                <w:color w:val="000000"/>
                <w:sz w:val="20"/>
                <w:szCs w:val="20"/>
                <w:lang w:eastAsia="ru-RU" w:bidi="ar-SA"/>
              </w:rPr>
              <w:t xml:space="preserve"> </w:t>
            </w:r>
          </w:p>
        </w:tc>
        <w:tc>
          <w:tcPr>
            <w:tcW w:w="2246" w:type="dxa"/>
            <w:tcBorders>
              <w:top w:val="nil"/>
              <w:left w:val="nil"/>
              <w:bottom w:val="single" w:sz="4" w:space="0" w:color="auto"/>
              <w:right w:val="single" w:sz="4" w:space="0" w:color="auto"/>
            </w:tcBorders>
            <w:shd w:val="clear" w:color="auto" w:fill="auto"/>
            <w:hideMark/>
          </w:tcPr>
          <w:p w14:paraId="4B2D68CC"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0,2 % (в процентах от суммы аккредитива),  </w:t>
            </w:r>
            <w:proofErr w:type="spellStart"/>
            <w:r w:rsidRPr="00E227B4">
              <w:rPr>
                <w:rFonts w:eastAsia="Times New Roman" w:cs="Times New Roman"/>
                <w:color w:val="000000"/>
                <w:sz w:val="20"/>
                <w:szCs w:val="20"/>
                <w:lang w:eastAsia="ru-RU" w:bidi="ar-SA"/>
              </w:rPr>
              <w:t>min</w:t>
            </w:r>
            <w:proofErr w:type="spellEnd"/>
            <w:r w:rsidRPr="00E227B4">
              <w:rPr>
                <w:rFonts w:eastAsia="Times New Roman" w:cs="Times New Roman"/>
                <w:color w:val="000000"/>
                <w:sz w:val="20"/>
                <w:szCs w:val="20"/>
                <w:lang w:eastAsia="ru-RU" w:bidi="ar-SA"/>
              </w:rPr>
              <w:t xml:space="preserve"> 20 000 руб.</w:t>
            </w:r>
          </w:p>
        </w:tc>
        <w:tc>
          <w:tcPr>
            <w:tcW w:w="7863" w:type="dxa"/>
            <w:tcBorders>
              <w:top w:val="nil"/>
              <w:left w:val="nil"/>
              <w:bottom w:val="single" w:sz="4" w:space="0" w:color="auto"/>
              <w:right w:val="single" w:sz="4" w:space="0" w:color="auto"/>
            </w:tcBorders>
            <w:shd w:val="clear" w:color="auto" w:fill="auto"/>
            <w:hideMark/>
          </w:tcPr>
          <w:p w14:paraId="281A3E5D"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за весь срок действия аккредитива взимается в дату открытия аккредитива.</w:t>
            </w:r>
            <w:r w:rsidRPr="00E227B4">
              <w:rPr>
                <w:rFonts w:eastAsia="Times New Roman" w:cs="Times New Roman"/>
                <w:color w:val="000000"/>
                <w:sz w:val="20"/>
                <w:szCs w:val="20"/>
                <w:lang w:eastAsia="ru-RU" w:bidi="ar-SA"/>
              </w:rPr>
              <w:br/>
              <w:t xml:space="preserve">При увеличении суммы аккредитива комиссия исчисляется от суммы увеличения (за каждый комиссионный период или его часть) за весь оставшийся срок действия аккредитива, взимается в дату внесения изменения. </w:t>
            </w:r>
            <w:r w:rsidRPr="00E227B4">
              <w:rPr>
                <w:rFonts w:eastAsia="Times New Roman" w:cs="Times New Roman"/>
                <w:color w:val="000000"/>
                <w:sz w:val="20"/>
                <w:szCs w:val="20"/>
                <w:lang w:eastAsia="ru-RU" w:bidi="ar-SA"/>
              </w:rPr>
              <w:br/>
              <w:t>При продлении срока комиссия исчисляется от суммы действующего остатка по аккредитиву до новой даты истечения аккредитива (за каждый комиссионный период или его часть) за исключением случая, когда новая дата истечения аккредитива остается в том же комиссионном периоде, по которому комиссия уже оплачена, взимается в дату внесения изменения.</w:t>
            </w:r>
          </w:p>
        </w:tc>
      </w:tr>
      <w:tr w:rsidR="00E227B4" w:rsidRPr="00E227B4" w14:paraId="561AE072" w14:textId="77777777" w:rsidTr="00E227B4">
        <w:trPr>
          <w:trHeight w:val="2280"/>
        </w:trPr>
        <w:tc>
          <w:tcPr>
            <w:tcW w:w="663" w:type="dxa"/>
            <w:tcBorders>
              <w:top w:val="nil"/>
              <w:left w:val="single" w:sz="4" w:space="0" w:color="auto"/>
              <w:bottom w:val="single" w:sz="4" w:space="0" w:color="auto"/>
              <w:right w:val="single" w:sz="4" w:space="0" w:color="auto"/>
            </w:tcBorders>
            <w:shd w:val="clear" w:color="auto" w:fill="auto"/>
            <w:hideMark/>
          </w:tcPr>
          <w:p w14:paraId="0C4A3C79"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1.2</w:t>
            </w:r>
          </w:p>
        </w:tc>
        <w:tc>
          <w:tcPr>
            <w:tcW w:w="4632" w:type="dxa"/>
            <w:tcBorders>
              <w:top w:val="nil"/>
              <w:left w:val="nil"/>
              <w:bottom w:val="single" w:sz="4" w:space="0" w:color="auto"/>
              <w:right w:val="single" w:sz="4" w:space="0" w:color="auto"/>
            </w:tcBorders>
            <w:shd w:val="clear" w:color="auto" w:fill="auto"/>
            <w:hideMark/>
          </w:tcPr>
          <w:p w14:paraId="16FEA389"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Открытие аккредитива, или увеличение суммы, или продление срока действия аккредитива на иных условиях</w:t>
            </w:r>
          </w:p>
        </w:tc>
        <w:tc>
          <w:tcPr>
            <w:tcW w:w="2246" w:type="dxa"/>
            <w:tcBorders>
              <w:top w:val="nil"/>
              <w:left w:val="nil"/>
              <w:bottom w:val="single" w:sz="4" w:space="0" w:color="auto"/>
              <w:right w:val="single" w:sz="4" w:space="0" w:color="auto"/>
            </w:tcBorders>
            <w:shd w:val="clear" w:color="auto" w:fill="auto"/>
            <w:hideMark/>
          </w:tcPr>
          <w:p w14:paraId="41D46D60"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0,15 % (в процентах от суммы аккредитива за каждый комиссионный период или его часть), </w:t>
            </w:r>
            <w:proofErr w:type="spellStart"/>
            <w:r w:rsidRPr="00E227B4">
              <w:rPr>
                <w:rFonts w:eastAsia="Times New Roman" w:cs="Times New Roman"/>
                <w:color w:val="000000"/>
                <w:sz w:val="20"/>
                <w:szCs w:val="20"/>
                <w:lang w:eastAsia="ru-RU" w:bidi="ar-SA"/>
              </w:rPr>
              <w:t>min</w:t>
            </w:r>
            <w:proofErr w:type="spellEnd"/>
            <w:r w:rsidRPr="00E227B4">
              <w:rPr>
                <w:rFonts w:eastAsia="Times New Roman" w:cs="Times New Roman"/>
                <w:color w:val="000000"/>
                <w:sz w:val="20"/>
                <w:szCs w:val="20"/>
                <w:lang w:eastAsia="ru-RU" w:bidi="ar-SA"/>
              </w:rPr>
              <w:t xml:space="preserve">  20 000 руб., </w:t>
            </w:r>
            <w:proofErr w:type="spellStart"/>
            <w:r w:rsidRPr="00E227B4">
              <w:rPr>
                <w:rFonts w:eastAsia="Times New Roman" w:cs="Times New Roman"/>
                <w:color w:val="000000"/>
                <w:sz w:val="20"/>
                <w:szCs w:val="20"/>
                <w:lang w:eastAsia="ru-RU" w:bidi="ar-SA"/>
              </w:rPr>
              <w:t>max</w:t>
            </w:r>
            <w:proofErr w:type="spellEnd"/>
            <w:r w:rsidRPr="00E227B4">
              <w:rPr>
                <w:rFonts w:eastAsia="Times New Roman" w:cs="Times New Roman"/>
                <w:color w:val="000000"/>
                <w:sz w:val="20"/>
                <w:szCs w:val="20"/>
                <w:lang w:eastAsia="ru-RU" w:bidi="ar-SA"/>
              </w:rPr>
              <w:t xml:space="preserve"> 100 000 руб.</w:t>
            </w:r>
          </w:p>
        </w:tc>
        <w:tc>
          <w:tcPr>
            <w:tcW w:w="7863" w:type="dxa"/>
            <w:tcBorders>
              <w:top w:val="nil"/>
              <w:left w:val="nil"/>
              <w:bottom w:val="single" w:sz="4" w:space="0" w:color="auto"/>
              <w:right w:val="single" w:sz="4" w:space="0" w:color="auto"/>
            </w:tcBorders>
            <w:shd w:val="clear" w:color="auto" w:fill="auto"/>
            <w:hideMark/>
          </w:tcPr>
          <w:p w14:paraId="0D74D4F8"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за весь срок действия аккредитива взимается в дату открытия аккредитива.</w:t>
            </w:r>
            <w:r w:rsidRPr="00E227B4">
              <w:rPr>
                <w:rFonts w:eastAsia="Times New Roman" w:cs="Times New Roman"/>
                <w:color w:val="000000"/>
                <w:sz w:val="20"/>
                <w:szCs w:val="20"/>
                <w:lang w:eastAsia="ru-RU" w:bidi="ar-SA"/>
              </w:rPr>
              <w:br/>
              <w:t xml:space="preserve">При увеличении суммы аккредитива комиссия исчисляется от суммы увеличения (за каждый комиссионный период или его часть) за весь оставшийся срок действия аккредитива, взимается в дату внесения изменения. </w:t>
            </w:r>
            <w:r w:rsidRPr="00E227B4">
              <w:rPr>
                <w:rFonts w:eastAsia="Times New Roman" w:cs="Times New Roman"/>
                <w:color w:val="000000"/>
                <w:sz w:val="20"/>
                <w:szCs w:val="20"/>
                <w:lang w:eastAsia="ru-RU" w:bidi="ar-SA"/>
              </w:rPr>
              <w:br/>
              <w:t>При продлении срока комиссия исчисляется от суммы действующего остатка по аккредитиву до новой даты истечения аккредитива (за каждый комиссионный период или его часть) за исключением случая, когда новая дата истечения аккредитива остается в том же комиссионным периоде, по которому комиссия уже оплачена, взимается в дату внесения изменения.</w:t>
            </w:r>
          </w:p>
        </w:tc>
      </w:tr>
      <w:tr w:rsidR="00E227B4" w:rsidRPr="00E227B4" w14:paraId="7726F571" w14:textId="77777777" w:rsidTr="00E227B4">
        <w:trPr>
          <w:trHeight w:val="1393"/>
        </w:trPr>
        <w:tc>
          <w:tcPr>
            <w:tcW w:w="663" w:type="dxa"/>
            <w:tcBorders>
              <w:top w:val="nil"/>
              <w:left w:val="single" w:sz="4" w:space="0" w:color="auto"/>
              <w:bottom w:val="single" w:sz="4" w:space="0" w:color="auto"/>
              <w:right w:val="single" w:sz="4" w:space="0" w:color="auto"/>
            </w:tcBorders>
            <w:shd w:val="clear" w:color="auto" w:fill="auto"/>
            <w:hideMark/>
          </w:tcPr>
          <w:p w14:paraId="602151A6"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1.3</w:t>
            </w:r>
          </w:p>
        </w:tc>
        <w:tc>
          <w:tcPr>
            <w:tcW w:w="4632" w:type="dxa"/>
            <w:tcBorders>
              <w:top w:val="nil"/>
              <w:left w:val="nil"/>
              <w:bottom w:val="single" w:sz="4" w:space="0" w:color="auto"/>
              <w:right w:val="single" w:sz="4" w:space="0" w:color="auto"/>
            </w:tcBorders>
            <w:shd w:val="clear" w:color="auto" w:fill="auto"/>
            <w:hideMark/>
          </w:tcPr>
          <w:p w14:paraId="79463E25"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Все виды изменений по аккредитивам, открытым в соответствии с </w:t>
            </w:r>
            <w:proofErr w:type="spellStart"/>
            <w:r w:rsidRPr="00E227B4">
              <w:rPr>
                <w:rFonts w:eastAsia="Times New Roman" w:cs="Times New Roman"/>
                <w:color w:val="000000"/>
                <w:sz w:val="20"/>
                <w:szCs w:val="20"/>
                <w:lang w:eastAsia="ru-RU" w:bidi="ar-SA"/>
              </w:rPr>
              <w:t>пп</w:t>
            </w:r>
            <w:proofErr w:type="spellEnd"/>
            <w:r w:rsidRPr="00E227B4">
              <w:rPr>
                <w:rFonts w:eastAsia="Times New Roman" w:cs="Times New Roman"/>
                <w:color w:val="000000"/>
                <w:sz w:val="20"/>
                <w:szCs w:val="20"/>
                <w:lang w:eastAsia="ru-RU" w:bidi="ar-SA"/>
              </w:rPr>
              <w:t>. 1.1, 1.2 настоящих Тарифов, включая аннуляцию аккредитива, кроме увеличения суммы и/или продления срока действия аккредитива</w:t>
            </w:r>
          </w:p>
        </w:tc>
        <w:tc>
          <w:tcPr>
            <w:tcW w:w="2246" w:type="dxa"/>
            <w:tcBorders>
              <w:top w:val="nil"/>
              <w:left w:val="nil"/>
              <w:bottom w:val="single" w:sz="4" w:space="0" w:color="auto"/>
              <w:right w:val="single" w:sz="4" w:space="0" w:color="auto"/>
            </w:tcBorders>
            <w:shd w:val="clear" w:color="auto" w:fill="auto"/>
            <w:hideMark/>
          </w:tcPr>
          <w:p w14:paraId="16CB006A"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10 000 руб.</w:t>
            </w:r>
          </w:p>
        </w:tc>
        <w:tc>
          <w:tcPr>
            <w:tcW w:w="7863" w:type="dxa"/>
            <w:tcBorders>
              <w:top w:val="nil"/>
              <w:left w:val="nil"/>
              <w:bottom w:val="single" w:sz="4" w:space="0" w:color="auto"/>
              <w:right w:val="single" w:sz="4" w:space="0" w:color="auto"/>
            </w:tcBorders>
            <w:shd w:val="clear" w:color="auto" w:fill="auto"/>
            <w:hideMark/>
          </w:tcPr>
          <w:p w14:paraId="04DB9670"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Комиссия взимается в дату внесения изменения. </w:t>
            </w:r>
          </w:p>
        </w:tc>
      </w:tr>
      <w:tr w:rsidR="00E227B4" w:rsidRPr="00E227B4" w14:paraId="30DBFECD" w14:textId="77777777" w:rsidTr="00E227B4">
        <w:trPr>
          <w:trHeight w:val="1207"/>
        </w:trPr>
        <w:tc>
          <w:tcPr>
            <w:tcW w:w="663" w:type="dxa"/>
            <w:tcBorders>
              <w:top w:val="nil"/>
              <w:left w:val="single" w:sz="4" w:space="0" w:color="auto"/>
              <w:bottom w:val="single" w:sz="4" w:space="0" w:color="auto"/>
              <w:right w:val="single" w:sz="4" w:space="0" w:color="auto"/>
            </w:tcBorders>
            <w:shd w:val="clear" w:color="auto" w:fill="auto"/>
            <w:hideMark/>
          </w:tcPr>
          <w:p w14:paraId="2CA2D714"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1.4</w:t>
            </w:r>
          </w:p>
        </w:tc>
        <w:tc>
          <w:tcPr>
            <w:tcW w:w="4632" w:type="dxa"/>
            <w:tcBorders>
              <w:top w:val="nil"/>
              <w:left w:val="nil"/>
              <w:bottom w:val="single" w:sz="4" w:space="0" w:color="auto"/>
              <w:right w:val="single" w:sz="4" w:space="0" w:color="auto"/>
            </w:tcBorders>
            <w:shd w:val="clear" w:color="auto" w:fill="auto"/>
            <w:hideMark/>
          </w:tcPr>
          <w:p w14:paraId="7E21EACF"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proofErr w:type="spellStart"/>
            <w:r w:rsidRPr="00E227B4">
              <w:rPr>
                <w:rFonts w:eastAsia="Times New Roman" w:cs="Times New Roman"/>
                <w:color w:val="000000"/>
                <w:sz w:val="20"/>
                <w:szCs w:val="20"/>
                <w:lang w:eastAsia="ru-RU" w:bidi="ar-SA"/>
              </w:rPr>
              <w:t>Авизование</w:t>
            </w:r>
            <w:proofErr w:type="spellEnd"/>
            <w:r w:rsidRPr="00E227B4">
              <w:rPr>
                <w:rFonts w:eastAsia="Times New Roman" w:cs="Times New Roman"/>
                <w:color w:val="000000"/>
                <w:sz w:val="20"/>
                <w:szCs w:val="20"/>
                <w:lang w:eastAsia="ru-RU" w:bidi="ar-SA"/>
              </w:rPr>
              <w:t xml:space="preserve"> аккредитива или </w:t>
            </w:r>
            <w:proofErr w:type="spellStart"/>
            <w:r w:rsidRPr="00E227B4">
              <w:rPr>
                <w:rFonts w:eastAsia="Times New Roman" w:cs="Times New Roman"/>
                <w:color w:val="000000"/>
                <w:sz w:val="20"/>
                <w:szCs w:val="20"/>
                <w:lang w:eastAsia="ru-RU" w:bidi="ar-SA"/>
              </w:rPr>
              <w:t>авизование</w:t>
            </w:r>
            <w:proofErr w:type="spellEnd"/>
            <w:r w:rsidRPr="00E227B4">
              <w:rPr>
                <w:rFonts w:eastAsia="Times New Roman" w:cs="Times New Roman"/>
                <w:color w:val="000000"/>
                <w:sz w:val="20"/>
                <w:szCs w:val="20"/>
                <w:lang w:eastAsia="ru-RU" w:bidi="ar-SA"/>
              </w:rPr>
              <w:t xml:space="preserve"> увеличения суммы аккредитива</w:t>
            </w:r>
          </w:p>
        </w:tc>
        <w:tc>
          <w:tcPr>
            <w:tcW w:w="2246" w:type="dxa"/>
            <w:tcBorders>
              <w:top w:val="nil"/>
              <w:left w:val="nil"/>
              <w:bottom w:val="single" w:sz="4" w:space="0" w:color="auto"/>
              <w:right w:val="single" w:sz="4" w:space="0" w:color="auto"/>
            </w:tcBorders>
            <w:shd w:val="clear" w:color="auto" w:fill="auto"/>
            <w:hideMark/>
          </w:tcPr>
          <w:p w14:paraId="763A1184"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0,15 % от суммы аккредитива или суммы увеличения, </w:t>
            </w:r>
            <w:proofErr w:type="spellStart"/>
            <w:r w:rsidRPr="00E227B4">
              <w:rPr>
                <w:rFonts w:eastAsia="Times New Roman" w:cs="Times New Roman"/>
                <w:color w:val="000000"/>
                <w:sz w:val="20"/>
                <w:szCs w:val="20"/>
                <w:lang w:eastAsia="ru-RU" w:bidi="ar-SA"/>
              </w:rPr>
              <w:t>min</w:t>
            </w:r>
            <w:proofErr w:type="spellEnd"/>
            <w:r w:rsidRPr="00E227B4">
              <w:rPr>
                <w:rFonts w:eastAsia="Times New Roman" w:cs="Times New Roman"/>
                <w:color w:val="000000"/>
                <w:sz w:val="20"/>
                <w:szCs w:val="20"/>
                <w:lang w:eastAsia="ru-RU" w:bidi="ar-SA"/>
              </w:rPr>
              <w:t xml:space="preserve"> 10 000 руб., </w:t>
            </w:r>
            <w:proofErr w:type="spellStart"/>
            <w:r w:rsidRPr="00E227B4">
              <w:rPr>
                <w:rFonts w:eastAsia="Times New Roman" w:cs="Times New Roman"/>
                <w:color w:val="000000"/>
                <w:sz w:val="20"/>
                <w:szCs w:val="20"/>
                <w:lang w:eastAsia="ru-RU" w:bidi="ar-SA"/>
              </w:rPr>
              <w:t>max</w:t>
            </w:r>
            <w:proofErr w:type="spellEnd"/>
            <w:r w:rsidRPr="00E227B4">
              <w:rPr>
                <w:rFonts w:eastAsia="Times New Roman" w:cs="Times New Roman"/>
                <w:color w:val="000000"/>
                <w:sz w:val="20"/>
                <w:szCs w:val="20"/>
                <w:lang w:eastAsia="ru-RU" w:bidi="ar-SA"/>
              </w:rPr>
              <w:t xml:space="preserve"> 20 000 руб.</w:t>
            </w:r>
          </w:p>
        </w:tc>
        <w:tc>
          <w:tcPr>
            <w:tcW w:w="7863" w:type="dxa"/>
            <w:tcBorders>
              <w:top w:val="nil"/>
              <w:left w:val="nil"/>
              <w:bottom w:val="single" w:sz="4" w:space="0" w:color="auto"/>
              <w:right w:val="single" w:sz="4" w:space="0" w:color="auto"/>
            </w:tcBorders>
            <w:shd w:val="clear" w:color="auto" w:fill="auto"/>
            <w:hideMark/>
          </w:tcPr>
          <w:p w14:paraId="2CBEDAC8"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Комиссия взимается в дату предоставления услуги в процентах от суммы аккредитива или суммы увеличения. </w:t>
            </w:r>
          </w:p>
        </w:tc>
      </w:tr>
      <w:tr w:rsidR="00E227B4" w:rsidRPr="00E227B4" w14:paraId="7EC1FDFC" w14:textId="77777777" w:rsidTr="00E227B4">
        <w:trPr>
          <w:trHeight w:val="1691"/>
        </w:trPr>
        <w:tc>
          <w:tcPr>
            <w:tcW w:w="663" w:type="dxa"/>
            <w:tcBorders>
              <w:top w:val="nil"/>
              <w:left w:val="single" w:sz="4" w:space="0" w:color="auto"/>
              <w:bottom w:val="single" w:sz="4" w:space="0" w:color="auto"/>
              <w:right w:val="single" w:sz="4" w:space="0" w:color="auto"/>
            </w:tcBorders>
            <w:shd w:val="clear" w:color="auto" w:fill="auto"/>
            <w:hideMark/>
          </w:tcPr>
          <w:p w14:paraId="02CAD7A4"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1.5</w:t>
            </w:r>
          </w:p>
        </w:tc>
        <w:tc>
          <w:tcPr>
            <w:tcW w:w="4632" w:type="dxa"/>
            <w:tcBorders>
              <w:top w:val="nil"/>
              <w:left w:val="nil"/>
              <w:bottom w:val="single" w:sz="4" w:space="0" w:color="auto"/>
              <w:right w:val="single" w:sz="4" w:space="0" w:color="auto"/>
            </w:tcBorders>
            <w:shd w:val="clear" w:color="auto" w:fill="auto"/>
            <w:hideMark/>
          </w:tcPr>
          <w:p w14:paraId="3ABF67E6"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proofErr w:type="spellStart"/>
            <w:r w:rsidRPr="00E227B4">
              <w:rPr>
                <w:rFonts w:eastAsia="Times New Roman" w:cs="Times New Roman"/>
                <w:color w:val="000000"/>
                <w:sz w:val="20"/>
                <w:szCs w:val="20"/>
                <w:lang w:eastAsia="ru-RU" w:bidi="ar-SA"/>
              </w:rPr>
              <w:t>Авизование</w:t>
            </w:r>
            <w:proofErr w:type="spellEnd"/>
            <w:r w:rsidRPr="00E227B4">
              <w:rPr>
                <w:rFonts w:eastAsia="Times New Roman" w:cs="Times New Roman"/>
                <w:color w:val="000000"/>
                <w:sz w:val="20"/>
                <w:szCs w:val="20"/>
                <w:lang w:eastAsia="ru-RU" w:bidi="ar-SA"/>
              </w:rPr>
              <w:t xml:space="preserve"> других изменений, включая </w:t>
            </w:r>
            <w:proofErr w:type="spellStart"/>
            <w:r w:rsidRPr="00E227B4">
              <w:rPr>
                <w:rFonts w:eastAsia="Times New Roman" w:cs="Times New Roman"/>
                <w:color w:val="000000"/>
                <w:sz w:val="20"/>
                <w:szCs w:val="20"/>
                <w:lang w:eastAsia="ru-RU" w:bidi="ar-SA"/>
              </w:rPr>
              <w:t>авизование</w:t>
            </w:r>
            <w:proofErr w:type="spellEnd"/>
            <w:r w:rsidRPr="00E227B4">
              <w:rPr>
                <w:rFonts w:eastAsia="Times New Roman" w:cs="Times New Roman"/>
                <w:color w:val="000000"/>
                <w:sz w:val="20"/>
                <w:szCs w:val="20"/>
                <w:lang w:eastAsia="ru-RU" w:bidi="ar-SA"/>
              </w:rPr>
              <w:t xml:space="preserve"> продления срока действия, аннуляцию, уменьшение суммы аккредитива, прочих сообщений по аккредитиву</w:t>
            </w:r>
          </w:p>
        </w:tc>
        <w:tc>
          <w:tcPr>
            <w:tcW w:w="2246" w:type="dxa"/>
            <w:tcBorders>
              <w:top w:val="nil"/>
              <w:left w:val="nil"/>
              <w:bottom w:val="single" w:sz="4" w:space="0" w:color="auto"/>
              <w:right w:val="single" w:sz="4" w:space="0" w:color="auto"/>
            </w:tcBorders>
            <w:shd w:val="clear" w:color="auto" w:fill="auto"/>
            <w:hideMark/>
          </w:tcPr>
          <w:p w14:paraId="5C01BAAC"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10 000 руб.</w:t>
            </w:r>
          </w:p>
        </w:tc>
        <w:tc>
          <w:tcPr>
            <w:tcW w:w="7863" w:type="dxa"/>
            <w:tcBorders>
              <w:top w:val="nil"/>
              <w:left w:val="nil"/>
              <w:bottom w:val="single" w:sz="4" w:space="0" w:color="auto"/>
              <w:right w:val="single" w:sz="4" w:space="0" w:color="auto"/>
            </w:tcBorders>
            <w:shd w:val="clear" w:color="auto" w:fill="auto"/>
            <w:hideMark/>
          </w:tcPr>
          <w:p w14:paraId="49633A57"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взимается в дату предоставления услуги.</w:t>
            </w:r>
          </w:p>
        </w:tc>
      </w:tr>
      <w:tr w:rsidR="00E227B4" w:rsidRPr="00E227B4" w14:paraId="18781CEC" w14:textId="77777777" w:rsidTr="00E227B4">
        <w:trPr>
          <w:trHeight w:val="1691"/>
        </w:trPr>
        <w:tc>
          <w:tcPr>
            <w:tcW w:w="663" w:type="dxa"/>
            <w:tcBorders>
              <w:top w:val="nil"/>
              <w:left w:val="single" w:sz="4" w:space="0" w:color="auto"/>
              <w:bottom w:val="single" w:sz="4" w:space="0" w:color="auto"/>
              <w:right w:val="single" w:sz="4" w:space="0" w:color="auto"/>
            </w:tcBorders>
            <w:shd w:val="clear" w:color="auto" w:fill="auto"/>
            <w:hideMark/>
          </w:tcPr>
          <w:p w14:paraId="73399957"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1.6</w:t>
            </w:r>
          </w:p>
        </w:tc>
        <w:tc>
          <w:tcPr>
            <w:tcW w:w="4632" w:type="dxa"/>
            <w:tcBorders>
              <w:top w:val="nil"/>
              <w:left w:val="nil"/>
              <w:bottom w:val="single" w:sz="4" w:space="0" w:color="auto"/>
              <w:right w:val="single" w:sz="4" w:space="0" w:color="auto"/>
            </w:tcBorders>
            <w:shd w:val="clear" w:color="auto" w:fill="auto"/>
            <w:hideMark/>
          </w:tcPr>
          <w:p w14:paraId="03BC94EC"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Прием, проверка и/или отправка документов по аккредитиву (АО УКБ "</w:t>
            </w:r>
            <w:proofErr w:type="spellStart"/>
            <w:r w:rsidRPr="00E227B4">
              <w:rPr>
                <w:rFonts w:eastAsia="Times New Roman" w:cs="Times New Roman"/>
                <w:color w:val="000000"/>
                <w:sz w:val="20"/>
                <w:szCs w:val="20"/>
                <w:lang w:eastAsia="ru-RU" w:bidi="ar-SA"/>
              </w:rPr>
              <w:t>Белгородсоцбанк</w:t>
            </w:r>
            <w:proofErr w:type="spellEnd"/>
            <w:r w:rsidRPr="00E227B4">
              <w:rPr>
                <w:rFonts w:eastAsia="Times New Roman" w:cs="Times New Roman"/>
                <w:color w:val="000000"/>
                <w:sz w:val="20"/>
                <w:szCs w:val="20"/>
                <w:lang w:eastAsia="ru-RU" w:bidi="ar-SA"/>
              </w:rPr>
              <w:t>" является эмитентом, и/или исполняющим банком, и/или подтверждающим)</w:t>
            </w:r>
          </w:p>
        </w:tc>
        <w:tc>
          <w:tcPr>
            <w:tcW w:w="2246" w:type="dxa"/>
            <w:tcBorders>
              <w:top w:val="nil"/>
              <w:left w:val="nil"/>
              <w:bottom w:val="single" w:sz="4" w:space="0" w:color="auto"/>
              <w:right w:val="single" w:sz="4" w:space="0" w:color="auto"/>
            </w:tcBorders>
            <w:shd w:val="clear" w:color="auto" w:fill="auto"/>
            <w:hideMark/>
          </w:tcPr>
          <w:p w14:paraId="74A9CE04"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0,15 % от суммы документов, </w:t>
            </w:r>
            <w:proofErr w:type="spellStart"/>
            <w:r w:rsidRPr="00E227B4">
              <w:rPr>
                <w:rFonts w:eastAsia="Times New Roman" w:cs="Times New Roman"/>
                <w:color w:val="000000"/>
                <w:sz w:val="20"/>
                <w:szCs w:val="20"/>
                <w:lang w:eastAsia="ru-RU" w:bidi="ar-SA"/>
              </w:rPr>
              <w:t>min</w:t>
            </w:r>
            <w:proofErr w:type="spellEnd"/>
            <w:r w:rsidRPr="00E227B4">
              <w:rPr>
                <w:rFonts w:eastAsia="Times New Roman" w:cs="Times New Roman"/>
                <w:color w:val="000000"/>
                <w:sz w:val="20"/>
                <w:szCs w:val="20"/>
                <w:lang w:eastAsia="ru-RU" w:bidi="ar-SA"/>
              </w:rPr>
              <w:t xml:space="preserve"> 20 000 руб., </w:t>
            </w:r>
            <w:proofErr w:type="spellStart"/>
            <w:r w:rsidRPr="00E227B4">
              <w:rPr>
                <w:rFonts w:eastAsia="Times New Roman" w:cs="Times New Roman"/>
                <w:color w:val="000000"/>
                <w:sz w:val="20"/>
                <w:szCs w:val="20"/>
                <w:lang w:eastAsia="ru-RU" w:bidi="ar-SA"/>
              </w:rPr>
              <w:t>max</w:t>
            </w:r>
            <w:proofErr w:type="spellEnd"/>
            <w:r w:rsidRPr="00E227B4">
              <w:rPr>
                <w:rFonts w:eastAsia="Times New Roman" w:cs="Times New Roman"/>
                <w:color w:val="000000"/>
                <w:sz w:val="20"/>
                <w:szCs w:val="20"/>
                <w:lang w:eastAsia="ru-RU" w:bidi="ar-SA"/>
              </w:rPr>
              <w:t xml:space="preserve"> 100 000 руб.</w:t>
            </w:r>
          </w:p>
        </w:tc>
        <w:tc>
          <w:tcPr>
            <w:tcW w:w="7863" w:type="dxa"/>
            <w:tcBorders>
              <w:top w:val="nil"/>
              <w:left w:val="nil"/>
              <w:bottom w:val="single" w:sz="4" w:space="0" w:color="auto"/>
              <w:right w:val="single" w:sz="4" w:space="0" w:color="auto"/>
            </w:tcBorders>
            <w:shd w:val="clear" w:color="auto" w:fill="auto"/>
            <w:hideMark/>
          </w:tcPr>
          <w:p w14:paraId="315156B5"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взимается в дату предоставления услуги в процентах от суммы, подлежащей уплате по комплекту документов.</w:t>
            </w:r>
          </w:p>
        </w:tc>
      </w:tr>
      <w:tr w:rsidR="00E227B4" w:rsidRPr="00E227B4" w14:paraId="00960209" w14:textId="77777777" w:rsidTr="00E227B4">
        <w:trPr>
          <w:trHeight w:val="966"/>
        </w:trPr>
        <w:tc>
          <w:tcPr>
            <w:tcW w:w="663" w:type="dxa"/>
            <w:tcBorders>
              <w:top w:val="nil"/>
              <w:left w:val="single" w:sz="4" w:space="0" w:color="auto"/>
              <w:bottom w:val="single" w:sz="4" w:space="0" w:color="auto"/>
              <w:right w:val="single" w:sz="4" w:space="0" w:color="auto"/>
            </w:tcBorders>
            <w:shd w:val="clear" w:color="auto" w:fill="auto"/>
            <w:hideMark/>
          </w:tcPr>
          <w:p w14:paraId="52FA41EE"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1.7</w:t>
            </w:r>
          </w:p>
        </w:tc>
        <w:tc>
          <w:tcPr>
            <w:tcW w:w="4632" w:type="dxa"/>
            <w:tcBorders>
              <w:top w:val="nil"/>
              <w:left w:val="nil"/>
              <w:bottom w:val="single" w:sz="4" w:space="0" w:color="auto"/>
              <w:right w:val="single" w:sz="4" w:space="0" w:color="auto"/>
            </w:tcBorders>
            <w:shd w:val="clear" w:color="auto" w:fill="auto"/>
            <w:hideMark/>
          </w:tcPr>
          <w:p w14:paraId="65C02A24"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Прием и/или отправка документов по аккредитиву (Банк является только авизующим банком)</w:t>
            </w:r>
          </w:p>
        </w:tc>
        <w:tc>
          <w:tcPr>
            <w:tcW w:w="2246" w:type="dxa"/>
            <w:tcBorders>
              <w:top w:val="nil"/>
              <w:left w:val="nil"/>
              <w:bottom w:val="single" w:sz="4" w:space="0" w:color="auto"/>
              <w:right w:val="single" w:sz="4" w:space="0" w:color="auto"/>
            </w:tcBorders>
            <w:shd w:val="clear" w:color="auto" w:fill="auto"/>
            <w:hideMark/>
          </w:tcPr>
          <w:p w14:paraId="181D8963"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15 000 руб.</w:t>
            </w:r>
          </w:p>
        </w:tc>
        <w:tc>
          <w:tcPr>
            <w:tcW w:w="7863" w:type="dxa"/>
            <w:tcBorders>
              <w:top w:val="nil"/>
              <w:left w:val="nil"/>
              <w:bottom w:val="single" w:sz="4" w:space="0" w:color="auto"/>
              <w:right w:val="single" w:sz="4" w:space="0" w:color="auto"/>
            </w:tcBorders>
            <w:shd w:val="clear" w:color="auto" w:fill="auto"/>
            <w:hideMark/>
          </w:tcPr>
          <w:p w14:paraId="402C5A6E"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взимается в дату предоставления услуги за каждый комплект документов.</w:t>
            </w:r>
          </w:p>
        </w:tc>
      </w:tr>
      <w:tr w:rsidR="00E227B4" w:rsidRPr="00E227B4" w14:paraId="48C98825" w14:textId="77777777" w:rsidTr="00E227B4">
        <w:trPr>
          <w:trHeight w:val="1449"/>
        </w:trPr>
        <w:tc>
          <w:tcPr>
            <w:tcW w:w="663" w:type="dxa"/>
            <w:tcBorders>
              <w:top w:val="nil"/>
              <w:left w:val="single" w:sz="4" w:space="0" w:color="auto"/>
              <w:bottom w:val="single" w:sz="4" w:space="0" w:color="auto"/>
              <w:right w:val="single" w:sz="4" w:space="0" w:color="auto"/>
            </w:tcBorders>
            <w:shd w:val="clear" w:color="auto" w:fill="auto"/>
            <w:hideMark/>
          </w:tcPr>
          <w:p w14:paraId="15D8BF1B"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1.8</w:t>
            </w:r>
          </w:p>
        </w:tc>
        <w:tc>
          <w:tcPr>
            <w:tcW w:w="4632" w:type="dxa"/>
            <w:tcBorders>
              <w:top w:val="nil"/>
              <w:left w:val="nil"/>
              <w:bottom w:val="single" w:sz="4" w:space="0" w:color="auto"/>
              <w:right w:val="single" w:sz="4" w:space="0" w:color="auto"/>
            </w:tcBorders>
            <w:shd w:val="clear" w:color="auto" w:fill="auto"/>
            <w:hideMark/>
          </w:tcPr>
          <w:p w14:paraId="37282C40"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Перевод аккредитива (исполнение аккредитива третьему лицу), или увеличение суммы, или продление срока действия переведенного аккредитива</w:t>
            </w:r>
          </w:p>
        </w:tc>
        <w:tc>
          <w:tcPr>
            <w:tcW w:w="2246" w:type="dxa"/>
            <w:tcBorders>
              <w:top w:val="nil"/>
              <w:left w:val="nil"/>
              <w:bottom w:val="single" w:sz="4" w:space="0" w:color="auto"/>
              <w:right w:val="single" w:sz="4" w:space="0" w:color="auto"/>
            </w:tcBorders>
            <w:shd w:val="clear" w:color="auto" w:fill="auto"/>
            <w:hideMark/>
          </w:tcPr>
          <w:p w14:paraId="1B36767F"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0,15 % от суммы аккредитива, </w:t>
            </w:r>
            <w:proofErr w:type="spellStart"/>
            <w:r w:rsidRPr="00E227B4">
              <w:rPr>
                <w:rFonts w:eastAsia="Times New Roman" w:cs="Times New Roman"/>
                <w:color w:val="000000"/>
                <w:sz w:val="20"/>
                <w:szCs w:val="20"/>
                <w:lang w:eastAsia="ru-RU" w:bidi="ar-SA"/>
              </w:rPr>
              <w:t>min</w:t>
            </w:r>
            <w:proofErr w:type="spellEnd"/>
            <w:r w:rsidRPr="00E227B4">
              <w:rPr>
                <w:rFonts w:eastAsia="Times New Roman" w:cs="Times New Roman"/>
                <w:color w:val="000000"/>
                <w:sz w:val="20"/>
                <w:szCs w:val="20"/>
                <w:lang w:eastAsia="ru-RU" w:bidi="ar-SA"/>
              </w:rPr>
              <w:t xml:space="preserve"> 10 000 руб., </w:t>
            </w:r>
            <w:proofErr w:type="spellStart"/>
            <w:r w:rsidRPr="00E227B4">
              <w:rPr>
                <w:rFonts w:eastAsia="Times New Roman" w:cs="Times New Roman"/>
                <w:color w:val="000000"/>
                <w:sz w:val="20"/>
                <w:szCs w:val="20"/>
                <w:lang w:eastAsia="ru-RU" w:bidi="ar-SA"/>
              </w:rPr>
              <w:t>max</w:t>
            </w:r>
            <w:proofErr w:type="spellEnd"/>
            <w:r w:rsidRPr="00E227B4">
              <w:rPr>
                <w:rFonts w:eastAsia="Times New Roman" w:cs="Times New Roman"/>
                <w:color w:val="000000"/>
                <w:sz w:val="20"/>
                <w:szCs w:val="20"/>
                <w:lang w:eastAsia="ru-RU" w:bidi="ar-SA"/>
              </w:rPr>
              <w:t xml:space="preserve"> 50 000 руб.</w:t>
            </w:r>
          </w:p>
        </w:tc>
        <w:tc>
          <w:tcPr>
            <w:tcW w:w="7863" w:type="dxa"/>
            <w:tcBorders>
              <w:top w:val="nil"/>
              <w:left w:val="nil"/>
              <w:bottom w:val="single" w:sz="4" w:space="0" w:color="auto"/>
              <w:right w:val="single" w:sz="4" w:space="0" w:color="auto"/>
            </w:tcBorders>
            <w:shd w:val="clear" w:color="auto" w:fill="auto"/>
            <w:hideMark/>
          </w:tcPr>
          <w:p w14:paraId="136C9CD6"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Комиссия взимается в дату предоставления услуги.</w:t>
            </w:r>
          </w:p>
        </w:tc>
      </w:tr>
      <w:tr w:rsidR="00E227B4" w:rsidRPr="00E227B4" w14:paraId="5391491C" w14:textId="77777777" w:rsidTr="00E227B4">
        <w:trPr>
          <w:trHeight w:val="1400"/>
        </w:trPr>
        <w:tc>
          <w:tcPr>
            <w:tcW w:w="663" w:type="dxa"/>
            <w:tcBorders>
              <w:top w:val="nil"/>
              <w:left w:val="single" w:sz="4" w:space="0" w:color="auto"/>
              <w:bottom w:val="single" w:sz="4" w:space="0" w:color="auto"/>
              <w:right w:val="single" w:sz="4" w:space="0" w:color="auto"/>
            </w:tcBorders>
            <w:shd w:val="clear" w:color="auto" w:fill="auto"/>
            <w:hideMark/>
          </w:tcPr>
          <w:p w14:paraId="7678DB70"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1.9</w:t>
            </w:r>
          </w:p>
        </w:tc>
        <w:tc>
          <w:tcPr>
            <w:tcW w:w="4632" w:type="dxa"/>
            <w:tcBorders>
              <w:top w:val="nil"/>
              <w:left w:val="nil"/>
              <w:bottom w:val="single" w:sz="4" w:space="0" w:color="auto"/>
              <w:right w:val="single" w:sz="4" w:space="0" w:color="auto"/>
            </w:tcBorders>
            <w:shd w:val="clear" w:color="auto" w:fill="auto"/>
            <w:hideMark/>
          </w:tcPr>
          <w:p w14:paraId="15875C63"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Подтверждение аккредитива, или увеличение суммы, или продление срока действия аккредитива, подтвержденного АО УКБ "</w:t>
            </w:r>
            <w:proofErr w:type="spellStart"/>
            <w:r w:rsidRPr="00E227B4">
              <w:rPr>
                <w:rFonts w:eastAsia="Times New Roman" w:cs="Times New Roman"/>
                <w:color w:val="000000"/>
                <w:sz w:val="20"/>
                <w:szCs w:val="20"/>
                <w:lang w:eastAsia="ru-RU" w:bidi="ar-SA"/>
              </w:rPr>
              <w:t>Белгородсоцбанк</w:t>
            </w:r>
            <w:proofErr w:type="spellEnd"/>
            <w:r w:rsidRPr="00E227B4">
              <w:rPr>
                <w:rFonts w:eastAsia="Times New Roman" w:cs="Times New Roman"/>
                <w:color w:val="000000"/>
                <w:sz w:val="20"/>
                <w:szCs w:val="20"/>
                <w:lang w:eastAsia="ru-RU" w:bidi="ar-SA"/>
              </w:rPr>
              <w:t>", при условии предоставления 100%-</w:t>
            </w:r>
            <w:proofErr w:type="spellStart"/>
            <w:r w:rsidRPr="00E227B4">
              <w:rPr>
                <w:rFonts w:eastAsia="Times New Roman" w:cs="Times New Roman"/>
                <w:color w:val="000000"/>
                <w:sz w:val="20"/>
                <w:szCs w:val="20"/>
                <w:lang w:eastAsia="ru-RU" w:bidi="ar-SA"/>
              </w:rPr>
              <w:t>ного</w:t>
            </w:r>
            <w:proofErr w:type="spellEnd"/>
            <w:r w:rsidRPr="00E227B4">
              <w:rPr>
                <w:rFonts w:eastAsia="Times New Roman" w:cs="Times New Roman"/>
                <w:color w:val="000000"/>
                <w:sz w:val="20"/>
                <w:szCs w:val="20"/>
                <w:lang w:eastAsia="ru-RU" w:bidi="ar-SA"/>
              </w:rPr>
              <w:t xml:space="preserve"> денежного покрытия</w:t>
            </w:r>
          </w:p>
        </w:tc>
        <w:tc>
          <w:tcPr>
            <w:tcW w:w="2246" w:type="dxa"/>
            <w:tcBorders>
              <w:top w:val="nil"/>
              <w:left w:val="nil"/>
              <w:bottom w:val="single" w:sz="4" w:space="0" w:color="auto"/>
              <w:right w:val="single" w:sz="4" w:space="0" w:color="auto"/>
            </w:tcBorders>
            <w:shd w:val="clear" w:color="auto" w:fill="auto"/>
            <w:hideMark/>
          </w:tcPr>
          <w:p w14:paraId="04F00FD2"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 согласованию сторон</w:t>
            </w:r>
          </w:p>
        </w:tc>
        <w:tc>
          <w:tcPr>
            <w:tcW w:w="7863" w:type="dxa"/>
            <w:tcBorders>
              <w:top w:val="nil"/>
              <w:left w:val="nil"/>
              <w:bottom w:val="single" w:sz="4" w:space="0" w:color="auto"/>
              <w:right w:val="single" w:sz="4" w:space="0" w:color="auto"/>
            </w:tcBorders>
            <w:shd w:val="clear" w:color="auto" w:fill="auto"/>
            <w:hideMark/>
          </w:tcPr>
          <w:p w14:paraId="089B9434"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w:t>
            </w:r>
          </w:p>
        </w:tc>
      </w:tr>
      <w:tr w:rsidR="00E227B4" w:rsidRPr="00E227B4" w14:paraId="556AF39B" w14:textId="77777777" w:rsidTr="00E227B4">
        <w:trPr>
          <w:trHeight w:val="1113"/>
        </w:trPr>
        <w:tc>
          <w:tcPr>
            <w:tcW w:w="663" w:type="dxa"/>
            <w:tcBorders>
              <w:top w:val="nil"/>
              <w:left w:val="single" w:sz="4" w:space="0" w:color="auto"/>
              <w:bottom w:val="single" w:sz="4" w:space="0" w:color="auto"/>
              <w:right w:val="single" w:sz="4" w:space="0" w:color="auto"/>
            </w:tcBorders>
            <w:shd w:val="clear" w:color="auto" w:fill="auto"/>
            <w:hideMark/>
          </w:tcPr>
          <w:p w14:paraId="07AE962F"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1.10</w:t>
            </w:r>
          </w:p>
        </w:tc>
        <w:tc>
          <w:tcPr>
            <w:tcW w:w="4632" w:type="dxa"/>
            <w:tcBorders>
              <w:top w:val="nil"/>
              <w:left w:val="nil"/>
              <w:bottom w:val="single" w:sz="4" w:space="0" w:color="auto"/>
              <w:right w:val="single" w:sz="4" w:space="0" w:color="auto"/>
            </w:tcBorders>
            <w:shd w:val="clear" w:color="auto" w:fill="auto"/>
            <w:hideMark/>
          </w:tcPr>
          <w:p w14:paraId="4FC448D6"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Подтверждение аккредитива, или увеличение суммы, или продление срока действия аккредитива, подтвержденного АО УКБ "</w:t>
            </w:r>
            <w:proofErr w:type="spellStart"/>
            <w:r w:rsidRPr="00E227B4">
              <w:rPr>
                <w:rFonts w:eastAsia="Times New Roman" w:cs="Times New Roman"/>
                <w:color w:val="000000"/>
                <w:sz w:val="20"/>
                <w:szCs w:val="20"/>
                <w:lang w:eastAsia="ru-RU" w:bidi="ar-SA"/>
              </w:rPr>
              <w:t>Белгородсоцбанк</w:t>
            </w:r>
            <w:proofErr w:type="spellEnd"/>
            <w:r w:rsidRPr="00E227B4">
              <w:rPr>
                <w:rFonts w:eastAsia="Times New Roman" w:cs="Times New Roman"/>
                <w:color w:val="000000"/>
                <w:sz w:val="20"/>
                <w:szCs w:val="20"/>
                <w:lang w:eastAsia="ru-RU" w:bidi="ar-SA"/>
              </w:rPr>
              <w:t>" на иных условиях</w:t>
            </w:r>
          </w:p>
        </w:tc>
        <w:tc>
          <w:tcPr>
            <w:tcW w:w="2246" w:type="dxa"/>
            <w:tcBorders>
              <w:top w:val="nil"/>
              <w:left w:val="nil"/>
              <w:bottom w:val="single" w:sz="4" w:space="0" w:color="auto"/>
              <w:right w:val="single" w:sz="4" w:space="0" w:color="auto"/>
            </w:tcBorders>
            <w:shd w:val="clear" w:color="auto" w:fill="auto"/>
            <w:hideMark/>
          </w:tcPr>
          <w:p w14:paraId="382B29B0"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 согласованию сторон</w:t>
            </w:r>
          </w:p>
        </w:tc>
        <w:tc>
          <w:tcPr>
            <w:tcW w:w="7863" w:type="dxa"/>
            <w:tcBorders>
              <w:top w:val="nil"/>
              <w:left w:val="nil"/>
              <w:bottom w:val="single" w:sz="4" w:space="0" w:color="auto"/>
              <w:right w:val="single" w:sz="4" w:space="0" w:color="auto"/>
            </w:tcBorders>
            <w:shd w:val="clear" w:color="auto" w:fill="auto"/>
            <w:hideMark/>
          </w:tcPr>
          <w:p w14:paraId="6AEB06A6"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w:t>
            </w:r>
          </w:p>
        </w:tc>
      </w:tr>
      <w:tr w:rsidR="00E227B4" w:rsidRPr="00E227B4" w14:paraId="6A86803D" w14:textId="77777777" w:rsidTr="00E227B4">
        <w:trPr>
          <w:trHeight w:val="1207"/>
        </w:trPr>
        <w:tc>
          <w:tcPr>
            <w:tcW w:w="663" w:type="dxa"/>
            <w:tcBorders>
              <w:top w:val="nil"/>
              <w:left w:val="single" w:sz="4" w:space="0" w:color="auto"/>
              <w:bottom w:val="single" w:sz="4" w:space="0" w:color="auto"/>
              <w:right w:val="single" w:sz="4" w:space="0" w:color="auto"/>
            </w:tcBorders>
            <w:shd w:val="clear" w:color="auto" w:fill="auto"/>
            <w:hideMark/>
          </w:tcPr>
          <w:p w14:paraId="03107155"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1.11</w:t>
            </w:r>
          </w:p>
        </w:tc>
        <w:tc>
          <w:tcPr>
            <w:tcW w:w="4632" w:type="dxa"/>
            <w:tcBorders>
              <w:top w:val="nil"/>
              <w:left w:val="nil"/>
              <w:bottom w:val="single" w:sz="4" w:space="0" w:color="auto"/>
              <w:right w:val="single" w:sz="4" w:space="0" w:color="auto"/>
            </w:tcBorders>
            <w:shd w:val="clear" w:color="auto" w:fill="auto"/>
            <w:hideMark/>
          </w:tcPr>
          <w:p w14:paraId="28D86C33"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Направление запроса / сообщения по аккредитиву по официальному запросу плательщика / получателя</w:t>
            </w:r>
          </w:p>
        </w:tc>
        <w:tc>
          <w:tcPr>
            <w:tcW w:w="2246" w:type="dxa"/>
            <w:tcBorders>
              <w:top w:val="nil"/>
              <w:left w:val="nil"/>
              <w:bottom w:val="single" w:sz="4" w:space="0" w:color="auto"/>
              <w:right w:val="single" w:sz="4" w:space="0" w:color="auto"/>
            </w:tcBorders>
            <w:shd w:val="clear" w:color="auto" w:fill="auto"/>
            <w:hideMark/>
          </w:tcPr>
          <w:p w14:paraId="11BB9B5A"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6 000 руб.</w:t>
            </w:r>
          </w:p>
        </w:tc>
        <w:tc>
          <w:tcPr>
            <w:tcW w:w="7863" w:type="dxa"/>
            <w:tcBorders>
              <w:top w:val="nil"/>
              <w:left w:val="nil"/>
              <w:bottom w:val="single" w:sz="4" w:space="0" w:color="auto"/>
              <w:right w:val="single" w:sz="4" w:space="0" w:color="auto"/>
            </w:tcBorders>
            <w:shd w:val="clear" w:color="auto" w:fill="auto"/>
            <w:hideMark/>
          </w:tcPr>
          <w:p w14:paraId="6543865D"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Услуга оказывается в случае, если Банк является эмитентом и/или авизующим банком.</w:t>
            </w:r>
            <w:r w:rsidRPr="00E227B4">
              <w:rPr>
                <w:rFonts w:eastAsia="Times New Roman" w:cs="Times New Roman"/>
                <w:color w:val="000000"/>
                <w:sz w:val="20"/>
                <w:szCs w:val="20"/>
                <w:lang w:eastAsia="ru-RU" w:bidi="ar-SA"/>
              </w:rPr>
              <w:br/>
              <w:t>Комиссия взимается в дату предоставления услуги.</w:t>
            </w:r>
          </w:p>
        </w:tc>
      </w:tr>
      <w:tr w:rsidR="00E227B4" w:rsidRPr="00E227B4" w14:paraId="3062425F" w14:textId="77777777" w:rsidTr="00E227B4">
        <w:trPr>
          <w:trHeight w:val="852"/>
        </w:trPr>
        <w:tc>
          <w:tcPr>
            <w:tcW w:w="663" w:type="dxa"/>
            <w:tcBorders>
              <w:top w:val="nil"/>
              <w:left w:val="single" w:sz="4" w:space="0" w:color="auto"/>
              <w:bottom w:val="single" w:sz="4" w:space="0" w:color="auto"/>
              <w:right w:val="single" w:sz="4" w:space="0" w:color="auto"/>
            </w:tcBorders>
            <w:shd w:val="clear" w:color="auto" w:fill="auto"/>
            <w:hideMark/>
          </w:tcPr>
          <w:p w14:paraId="44F297ED" w14:textId="77777777"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1.12</w:t>
            </w:r>
          </w:p>
        </w:tc>
        <w:tc>
          <w:tcPr>
            <w:tcW w:w="4632" w:type="dxa"/>
            <w:tcBorders>
              <w:top w:val="nil"/>
              <w:left w:val="nil"/>
              <w:bottom w:val="single" w:sz="4" w:space="0" w:color="auto"/>
              <w:right w:val="single" w:sz="4" w:space="0" w:color="auto"/>
            </w:tcBorders>
            <w:shd w:val="clear" w:color="auto" w:fill="auto"/>
            <w:hideMark/>
          </w:tcPr>
          <w:p w14:paraId="29BB2AED"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Оформление переуступки выручки по аккредитиву</w:t>
            </w:r>
            <w:r w:rsidRPr="00E227B4">
              <w:rPr>
                <w:rFonts w:eastAsia="Times New Roman" w:cs="Times New Roman"/>
                <w:color w:val="000000"/>
                <w:sz w:val="20"/>
                <w:szCs w:val="20"/>
                <w:lang w:eastAsia="ru-RU" w:bidi="ar-SA"/>
              </w:rPr>
              <w:br/>
              <w:t>(трансферация аккредитива)</w:t>
            </w:r>
          </w:p>
        </w:tc>
        <w:tc>
          <w:tcPr>
            <w:tcW w:w="2246" w:type="dxa"/>
            <w:tcBorders>
              <w:top w:val="nil"/>
              <w:left w:val="nil"/>
              <w:bottom w:val="single" w:sz="4" w:space="0" w:color="auto"/>
              <w:right w:val="single" w:sz="4" w:space="0" w:color="auto"/>
            </w:tcBorders>
            <w:shd w:val="clear" w:color="auto" w:fill="auto"/>
            <w:hideMark/>
          </w:tcPr>
          <w:p w14:paraId="0C6A990C"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По согласованию сторон</w:t>
            </w:r>
          </w:p>
        </w:tc>
        <w:tc>
          <w:tcPr>
            <w:tcW w:w="7863" w:type="dxa"/>
            <w:tcBorders>
              <w:top w:val="nil"/>
              <w:left w:val="nil"/>
              <w:bottom w:val="single" w:sz="4" w:space="0" w:color="auto"/>
              <w:right w:val="single" w:sz="4" w:space="0" w:color="auto"/>
            </w:tcBorders>
            <w:shd w:val="clear" w:color="auto" w:fill="auto"/>
            <w:hideMark/>
          </w:tcPr>
          <w:p w14:paraId="707E17C1"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w:t>
            </w:r>
          </w:p>
        </w:tc>
      </w:tr>
      <w:tr w:rsidR="00E227B4" w:rsidRPr="00E227B4" w14:paraId="3DEFEB8F" w14:textId="77777777" w:rsidTr="00E227B4">
        <w:trPr>
          <w:trHeight w:val="284"/>
        </w:trPr>
        <w:tc>
          <w:tcPr>
            <w:tcW w:w="15404" w:type="dxa"/>
            <w:gridSpan w:val="4"/>
            <w:tcBorders>
              <w:top w:val="single" w:sz="4" w:space="0" w:color="auto"/>
              <w:left w:val="nil"/>
              <w:bottom w:val="nil"/>
              <w:right w:val="nil"/>
            </w:tcBorders>
            <w:shd w:val="clear" w:color="auto" w:fill="auto"/>
            <w:vAlign w:val="bottom"/>
            <w:hideMark/>
          </w:tcPr>
          <w:p w14:paraId="5FEAC860" w14:textId="77777777" w:rsidR="00E227B4" w:rsidRDefault="00E227B4" w:rsidP="00E227B4">
            <w:pPr>
              <w:widowControl/>
              <w:suppressAutoHyphens w:val="0"/>
              <w:overflowPunct/>
              <w:rPr>
                <w:rFonts w:eastAsia="Times New Roman" w:cs="Times New Roman"/>
                <w:b/>
                <w:bCs/>
                <w:color w:val="000000"/>
                <w:sz w:val="20"/>
                <w:szCs w:val="20"/>
                <w:lang w:eastAsia="ru-RU" w:bidi="ar-SA"/>
              </w:rPr>
            </w:pPr>
          </w:p>
          <w:p w14:paraId="449908B5" w14:textId="09806CD3" w:rsidR="00E227B4" w:rsidRPr="00E227B4" w:rsidRDefault="00E227B4" w:rsidP="00E227B4">
            <w:pPr>
              <w:widowControl/>
              <w:suppressAutoHyphens w:val="0"/>
              <w:overflowPunct/>
              <w:rPr>
                <w:rFonts w:eastAsia="Times New Roman" w:cs="Times New Roman"/>
                <w:b/>
                <w:bCs/>
                <w:color w:val="000000"/>
                <w:sz w:val="20"/>
                <w:szCs w:val="20"/>
                <w:lang w:eastAsia="ru-RU" w:bidi="ar-SA"/>
              </w:rPr>
            </w:pPr>
            <w:r w:rsidRPr="00E227B4">
              <w:rPr>
                <w:rFonts w:eastAsia="Times New Roman" w:cs="Times New Roman"/>
                <w:b/>
                <w:bCs/>
                <w:color w:val="000000"/>
                <w:sz w:val="20"/>
                <w:szCs w:val="20"/>
                <w:lang w:eastAsia="ru-RU" w:bidi="ar-SA"/>
              </w:rPr>
              <w:t>Условия оказания услуг:</w:t>
            </w:r>
            <w:r>
              <w:rPr>
                <w:rFonts w:eastAsia="Times New Roman" w:cs="Times New Roman"/>
                <w:b/>
                <w:bCs/>
                <w:color w:val="000000"/>
                <w:sz w:val="20"/>
                <w:szCs w:val="20"/>
                <w:lang w:eastAsia="ru-RU" w:bidi="ar-SA"/>
              </w:rPr>
              <w:t xml:space="preserve"> </w:t>
            </w:r>
          </w:p>
        </w:tc>
      </w:tr>
      <w:tr w:rsidR="00E227B4" w:rsidRPr="00E227B4" w14:paraId="23B6E8AE" w14:textId="77777777" w:rsidTr="00E227B4">
        <w:trPr>
          <w:trHeight w:val="1506"/>
        </w:trPr>
        <w:tc>
          <w:tcPr>
            <w:tcW w:w="15404" w:type="dxa"/>
            <w:gridSpan w:val="4"/>
            <w:tcBorders>
              <w:top w:val="nil"/>
              <w:left w:val="nil"/>
              <w:bottom w:val="nil"/>
              <w:right w:val="nil"/>
            </w:tcBorders>
            <w:shd w:val="clear" w:color="auto" w:fill="auto"/>
            <w:vAlign w:val="bottom"/>
            <w:hideMark/>
          </w:tcPr>
          <w:p w14:paraId="382CA4B1"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При отсутствии у получателя средств / бенефициара счетов в Банке комиссии могут быть удержаны из суммы платежа по аккредитиву. Данное условие применимо только для трансграничных платежей (на основании п. 10 ст. 8 Федерального закона от 27.06.2011 № 161-ФЗ "О национальной платежной системе"). При отсутствии у получателя средств / бенефициара счетов в Банке или денежных средств на счетах в Банке (при их наличии), достаточных для уплаты комиссий, комиссии могут быть удержаны из суммы платежа по аккредитиву.</w:t>
            </w:r>
          </w:p>
        </w:tc>
      </w:tr>
      <w:tr w:rsidR="00E227B4" w:rsidRPr="00E227B4" w14:paraId="657F87DE" w14:textId="77777777" w:rsidTr="00E227B4">
        <w:trPr>
          <w:trHeight w:val="994"/>
        </w:trPr>
        <w:tc>
          <w:tcPr>
            <w:tcW w:w="15404" w:type="dxa"/>
            <w:gridSpan w:val="4"/>
            <w:tcBorders>
              <w:top w:val="nil"/>
              <w:left w:val="nil"/>
              <w:bottom w:val="nil"/>
              <w:right w:val="nil"/>
            </w:tcBorders>
            <w:shd w:val="clear" w:color="auto" w:fill="auto"/>
            <w:vAlign w:val="bottom"/>
            <w:hideMark/>
          </w:tcPr>
          <w:p w14:paraId="3B090E8A"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Комиссии по </w:t>
            </w:r>
            <w:proofErr w:type="spellStart"/>
            <w:r w:rsidRPr="00E227B4">
              <w:rPr>
                <w:rFonts w:eastAsia="Times New Roman" w:cs="Times New Roman"/>
                <w:color w:val="000000"/>
                <w:sz w:val="20"/>
                <w:szCs w:val="20"/>
                <w:lang w:eastAsia="ru-RU" w:bidi="ar-SA"/>
              </w:rPr>
              <w:t>пп</w:t>
            </w:r>
            <w:proofErr w:type="spellEnd"/>
            <w:r w:rsidRPr="00E227B4">
              <w:rPr>
                <w:rFonts w:eastAsia="Times New Roman" w:cs="Times New Roman"/>
                <w:color w:val="000000"/>
                <w:sz w:val="20"/>
                <w:szCs w:val="20"/>
                <w:lang w:eastAsia="ru-RU" w:bidi="ar-SA"/>
              </w:rPr>
              <w:t xml:space="preserve">. 1.4, 1.5 настоящих Тарифов взимаются с бенефициара (если он является Клиентом Банка) в день проведения операции в случае, если  аккредитив содержит условие об оплате расходов за </w:t>
            </w:r>
            <w:proofErr w:type="spellStart"/>
            <w:r w:rsidRPr="00E227B4">
              <w:rPr>
                <w:rFonts w:eastAsia="Times New Roman" w:cs="Times New Roman"/>
                <w:color w:val="000000"/>
                <w:sz w:val="20"/>
                <w:szCs w:val="20"/>
                <w:lang w:eastAsia="ru-RU" w:bidi="ar-SA"/>
              </w:rPr>
              <w:t>авизование</w:t>
            </w:r>
            <w:proofErr w:type="spellEnd"/>
            <w:r w:rsidRPr="00E227B4">
              <w:rPr>
                <w:rFonts w:eastAsia="Times New Roman" w:cs="Times New Roman"/>
                <w:color w:val="000000"/>
                <w:sz w:val="20"/>
                <w:szCs w:val="20"/>
                <w:lang w:eastAsia="ru-RU" w:bidi="ar-SA"/>
              </w:rPr>
              <w:t xml:space="preserve"> аккредитива бенефициаром.</w:t>
            </w:r>
          </w:p>
        </w:tc>
      </w:tr>
      <w:tr w:rsidR="00E227B4" w:rsidRPr="00E227B4" w14:paraId="654B64A1" w14:textId="77777777" w:rsidTr="00E227B4">
        <w:trPr>
          <w:trHeight w:val="1222"/>
        </w:trPr>
        <w:tc>
          <w:tcPr>
            <w:tcW w:w="15404" w:type="dxa"/>
            <w:gridSpan w:val="4"/>
            <w:tcBorders>
              <w:top w:val="nil"/>
              <w:left w:val="nil"/>
              <w:bottom w:val="nil"/>
              <w:right w:val="nil"/>
            </w:tcBorders>
            <w:shd w:val="clear" w:color="auto" w:fill="auto"/>
            <w:vAlign w:val="bottom"/>
            <w:hideMark/>
          </w:tcPr>
          <w:p w14:paraId="688C3147" w14:textId="77777777" w:rsidR="00E227B4" w:rsidRPr="00E227B4" w:rsidRDefault="00E227B4" w:rsidP="00E227B4">
            <w:pPr>
              <w:widowControl/>
              <w:suppressAutoHyphens w:val="0"/>
              <w:overflowPunct/>
              <w:rPr>
                <w:rFonts w:eastAsia="Times New Roman" w:cs="Times New Roman"/>
                <w:color w:val="000000"/>
                <w:sz w:val="20"/>
                <w:szCs w:val="20"/>
                <w:lang w:eastAsia="ru-RU" w:bidi="ar-SA"/>
              </w:rPr>
            </w:pPr>
            <w:r w:rsidRPr="00E227B4">
              <w:rPr>
                <w:rFonts w:eastAsia="Times New Roman" w:cs="Times New Roman"/>
                <w:color w:val="000000"/>
                <w:sz w:val="20"/>
                <w:szCs w:val="20"/>
                <w:lang w:eastAsia="ru-RU" w:bidi="ar-SA"/>
              </w:rPr>
              <w:t xml:space="preserve">Комиссии по </w:t>
            </w:r>
            <w:proofErr w:type="spellStart"/>
            <w:r w:rsidRPr="00E227B4">
              <w:rPr>
                <w:rFonts w:eastAsia="Times New Roman" w:cs="Times New Roman"/>
                <w:color w:val="000000"/>
                <w:sz w:val="20"/>
                <w:szCs w:val="20"/>
                <w:lang w:eastAsia="ru-RU" w:bidi="ar-SA"/>
              </w:rPr>
              <w:t>пп</w:t>
            </w:r>
            <w:proofErr w:type="spellEnd"/>
            <w:r w:rsidRPr="00E227B4">
              <w:rPr>
                <w:rFonts w:eastAsia="Times New Roman" w:cs="Times New Roman"/>
                <w:color w:val="000000"/>
                <w:sz w:val="20"/>
                <w:szCs w:val="20"/>
                <w:lang w:eastAsia="ru-RU" w:bidi="ar-SA"/>
              </w:rPr>
              <w:t xml:space="preserve">. 1.4, 1.5 настоящих Тарифов предъявляются к уплате банку-эмитенту в случае, если  аккредитив содержит условие об оплате расходов за </w:t>
            </w:r>
            <w:proofErr w:type="spellStart"/>
            <w:r w:rsidRPr="00E227B4">
              <w:rPr>
                <w:rFonts w:eastAsia="Times New Roman" w:cs="Times New Roman"/>
                <w:color w:val="000000"/>
                <w:sz w:val="20"/>
                <w:szCs w:val="20"/>
                <w:lang w:eastAsia="ru-RU" w:bidi="ar-SA"/>
              </w:rPr>
              <w:t>авизование</w:t>
            </w:r>
            <w:proofErr w:type="spellEnd"/>
            <w:r w:rsidRPr="00E227B4">
              <w:rPr>
                <w:rFonts w:eastAsia="Times New Roman" w:cs="Times New Roman"/>
                <w:color w:val="000000"/>
                <w:sz w:val="20"/>
                <w:szCs w:val="20"/>
                <w:lang w:eastAsia="ru-RU" w:bidi="ar-SA"/>
              </w:rPr>
              <w:t xml:space="preserve">  аккредитива принципалом (клиентом банка-эмитента), при этом в зависимости от валюты гарантии комиссия предъявляется или в российских рублях, или в иностранной валюте с применением курса Банка России на дату предъявления комиссии.</w:t>
            </w:r>
          </w:p>
        </w:tc>
      </w:tr>
    </w:tbl>
    <w:p w14:paraId="549EF816" w14:textId="1CD0D4ED" w:rsidR="00FD5DB8" w:rsidRDefault="00FD5DB8">
      <w:pPr>
        <w:tabs>
          <w:tab w:val="left" w:pos="4020"/>
        </w:tabs>
        <w:rPr>
          <w:b/>
          <w:bCs/>
          <w:sz w:val="20"/>
          <w:szCs w:val="20"/>
        </w:rPr>
      </w:pPr>
    </w:p>
    <w:p w14:paraId="6CB04032" w14:textId="1F9476CB" w:rsidR="00A3174B" w:rsidRDefault="005A2A76">
      <w:pPr>
        <w:tabs>
          <w:tab w:val="left" w:pos="4020"/>
        </w:tabs>
        <w:rPr>
          <w:b/>
          <w:bCs/>
        </w:rPr>
      </w:pPr>
      <w:r>
        <w:rPr>
          <w:b/>
          <w:bCs/>
        </w:rPr>
        <w:t>Первый з</w:t>
      </w:r>
      <w:r w:rsidR="00634079" w:rsidRPr="00634079">
        <w:rPr>
          <w:b/>
          <w:bCs/>
        </w:rPr>
        <w:t xml:space="preserve">аместитель Председателя Правления </w:t>
      </w:r>
      <w:r w:rsidR="00634079" w:rsidRPr="00634079">
        <w:rPr>
          <w:b/>
          <w:bCs/>
        </w:rPr>
        <w:tab/>
      </w:r>
      <w:r w:rsidR="00634079" w:rsidRPr="00634079">
        <w:rPr>
          <w:b/>
          <w:bCs/>
        </w:rPr>
        <w:tab/>
      </w:r>
      <w:r w:rsidR="00634079" w:rsidRPr="00634079">
        <w:rPr>
          <w:b/>
          <w:bCs/>
        </w:rPr>
        <w:tab/>
      </w:r>
      <w:r w:rsidR="00634079" w:rsidRPr="00634079">
        <w:rPr>
          <w:b/>
          <w:bCs/>
        </w:rPr>
        <w:tab/>
      </w:r>
      <w:r w:rsidR="00634079" w:rsidRPr="00634079">
        <w:rPr>
          <w:b/>
          <w:bCs/>
        </w:rPr>
        <w:tab/>
      </w:r>
      <w:r w:rsidR="00634079" w:rsidRPr="00634079">
        <w:rPr>
          <w:b/>
          <w:bCs/>
        </w:rPr>
        <w:tab/>
      </w:r>
      <w:r w:rsidR="00634079" w:rsidRPr="00634079">
        <w:rPr>
          <w:b/>
          <w:bCs/>
        </w:rPr>
        <w:tab/>
      </w:r>
      <w:r w:rsidR="00634079" w:rsidRPr="00634079">
        <w:rPr>
          <w:b/>
          <w:bCs/>
        </w:rPr>
        <w:tab/>
      </w:r>
      <w:r w:rsidR="00634079" w:rsidRPr="00634079">
        <w:rPr>
          <w:b/>
          <w:bCs/>
        </w:rPr>
        <w:tab/>
      </w:r>
      <w:proofErr w:type="spellStart"/>
      <w:r>
        <w:rPr>
          <w:b/>
          <w:bCs/>
        </w:rPr>
        <w:t>И.Г.Федоров</w:t>
      </w:r>
      <w:proofErr w:type="spellEnd"/>
    </w:p>
    <w:p w14:paraId="423DDDFA" w14:textId="5A798880" w:rsidR="00634079" w:rsidRDefault="00634079">
      <w:pPr>
        <w:tabs>
          <w:tab w:val="left" w:pos="4020"/>
        </w:tabs>
        <w:rPr>
          <w:b/>
          <w:bCs/>
        </w:rPr>
      </w:pPr>
    </w:p>
    <w:p w14:paraId="40F88688" w14:textId="5A5A5315" w:rsidR="00634079" w:rsidRDefault="00634079">
      <w:pPr>
        <w:tabs>
          <w:tab w:val="left" w:pos="4020"/>
        </w:tabs>
        <w:rPr>
          <w:b/>
          <w:bCs/>
        </w:rPr>
      </w:pPr>
    </w:p>
    <w:p w14:paraId="5ABDE14B" w14:textId="77777777" w:rsidR="00634079" w:rsidRPr="00634079" w:rsidRDefault="00634079">
      <w:pPr>
        <w:tabs>
          <w:tab w:val="left" w:pos="4020"/>
        </w:tabs>
        <w:rPr>
          <w:b/>
          <w:bCs/>
        </w:rPr>
      </w:pPr>
    </w:p>
    <w:sectPr w:rsidR="00634079" w:rsidRPr="00634079" w:rsidSect="00B85441">
      <w:pgSz w:w="16838" w:h="11906" w:orient="landscape"/>
      <w:pgMar w:top="568" w:right="393" w:bottom="709" w:left="993"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FDBC8" w14:textId="77777777" w:rsidR="00C862B2" w:rsidRDefault="00C862B2" w:rsidP="00E01DB6">
      <w:r>
        <w:separator/>
      </w:r>
    </w:p>
  </w:endnote>
  <w:endnote w:type="continuationSeparator" w:id="0">
    <w:p w14:paraId="66709313" w14:textId="77777777" w:rsidR="00C862B2" w:rsidRDefault="00C862B2" w:rsidP="00E0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53F6" w14:textId="77777777" w:rsidR="00C862B2" w:rsidRDefault="00C862B2" w:rsidP="00E01DB6">
      <w:r>
        <w:separator/>
      </w:r>
    </w:p>
  </w:footnote>
  <w:footnote w:type="continuationSeparator" w:id="0">
    <w:p w14:paraId="1F155105" w14:textId="77777777" w:rsidR="00C862B2" w:rsidRDefault="00C862B2" w:rsidP="00E0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24EC5"/>
    <w:multiLevelType w:val="hybridMultilevel"/>
    <w:tmpl w:val="7116C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046EBC"/>
    <w:multiLevelType w:val="hybridMultilevel"/>
    <w:tmpl w:val="CFAED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B6"/>
    <w:rsid w:val="00005F9A"/>
    <w:rsid w:val="0001286B"/>
    <w:rsid w:val="0003115C"/>
    <w:rsid w:val="000328C2"/>
    <w:rsid w:val="0003371B"/>
    <w:rsid w:val="000377AE"/>
    <w:rsid w:val="00045DA3"/>
    <w:rsid w:val="00051A49"/>
    <w:rsid w:val="00054329"/>
    <w:rsid w:val="000774B4"/>
    <w:rsid w:val="00085629"/>
    <w:rsid w:val="00093B4A"/>
    <w:rsid w:val="0009600A"/>
    <w:rsid w:val="000A138A"/>
    <w:rsid w:val="000A4A65"/>
    <w:rsid w:val="000A4F3D"/>
    <w:rsid w:val="000B214C"/>
    <w:rsid w:val="000B3A5F"/>
    <w:rsid w:val="000D737C"/>
    <w:rsid w:val="000E1FA7"/>
    <w:rsid w:val="000E4B35"/>
    <w:rsid w:val="000F0574"/>
    <w:rsid w:val="000F4EE2"/>
    <w:rsid w:val="001019F5"/>
    <w:rsid w:val="00103EF7"/>
    <w:rsid w:val="0013047E"/>
    <w:rsid w:val="00132D45"/>
    <w:rsid w:val="00132DE1"/>
    <w:rsid w:val="00135F3F"/>
    <w:rsid w:val="00141934"/>
    <w:rsid w:val="00142BB8"/>
    <w:rsid w:val="001558E4"/>
    <w:rsid w:val="001604E5"/>
    <w:rsid w:val="00165F32"/>
    <w:rsid w:val="001717C9"/>
    <w:rsid w:val="00173B2D"/>
    <w:rsid w:val="001822B2"/>
    <w:rsid w:val="0018508B"/>
    <w:rsid w:val="001911FB"/>
    <w:rsid w:val="00195360"/>
    <w:rsid w:val="001964CF"/>
    <w:rsid w:val="001A0E4C"/>
    <w:rsid w:val="001A7787"/>
    <w:rsid w:val="001A7B80"/>
    <w:rsid w:val="001B4E96"/>
    <w:rsid w:val="001B744F"/>
    <w:rsid w:val="001D63F3"/>
    <w:rsid w:val="001D7D5E"/>
    <w:rsid w:val="001E2F46"/>
    <w:rsid w:val="001F1DD4"/>
    <w:rsid w:val="002028A6"/>
    <w:rsid w:val="00230046"/>
    <w:rsid w:val="002416B1"/>
    <w:rsid w:val="00242E7B"/>
    <w:rsid w:val="0025000D"/>
    <w:rsid w:val="00251771"/>
    <w:rsid w:val="00257409"/>
    <w:rsid w:val="00262652"/>
    <w:rsid w:val="00273BDE"/>
    <w:rsid w:val="0027422C"/>
    <w:rsid w:val="00274651"/>
    <w:rsid w:val="0028425B"/>
    <w:rsid w:val="00285476"/>
    <w:rsid w:val="00285AF4"/>
    <w:rsid w:val="0028723A"/>
    <w:rsid w:val="00293216"/>
    <w:rsid w:val="00297CDE"/>
    <w:rsid w:val="002A620A"/>
    <w:rsid w:val="002B40C2"/>
    <w:rsid w:val="002B5D0D"/>
    <w:rsid w:val="002C25B3"/>
    <w:rsid w:val="002D2AE8"/>
    <w:rsid w:val="002D4F41"/>
    <w:rsid w:val="002D73BA"/>
    <w:rsid w:val="002E0396"/>
    <w:rsid w:val="002E2D6F"/>
    <w:rsid w:val="002E784F"/>
    <w:rsid w:val="002F13DA"/>
    <w:rsid w:val="002F583D"/>
    <w:rsid w:val="00300CF0"/>
    <w:rsid w:val="0030439C"/>
    <w:rsid w:val="003133BB"/>
    <w:rsid w:val="00336FC7"/>
    <w:rsid w:val="003733AC"/>
    <w:rsid w:val="00385590"/>
    <w:rsid w:val="0039380F"/>
    <w:rsid w:val="0039459C"/>
    <w:rsid w:val="003966AE"/>
    <w:rsid w:val="003B1AF7"/>
    <w:rsid w:val="003B565F"/>
    <w:rsid w:val="003C19D1"/>
    <w:rsid w:val="003E3524"/>
    <w:rsid w:val="003E63AB"/>
    <w:rsid w:val="003F0DDF"/>
    <w:rsid w:val="003F236E"/>
    <w:rsid w:val="003F2991"/>
    <w:rsid w:val="00402708"/>
    <w:rsid w:val="00406050"/>
    <w:rsid w:val="004067AC"/>
    <w:rsid w:val="00415FD7"/>
    <w:rsid w:val="004163AD"/>
    <w:rsid w:val="004169FD"/>
    <w:rsid w:val="0042593B"/>
    <w:rsid w:val="00433EFD"/>
    <w:rsid w:val="00434C17"/>
    <w:rsid w:val="00435361"/>
    <w:rsid w:val="00437FC6"/>
    <w:rsid w:val="0044239B"/>
    <w:rsid w:val="004528DD"/>
    <w:rsid w:val="004562CD"/>
    <w:rsid w:val="00457807"/>
    <w:rsid w:val="00474768"/>
    <w:rsid w:val="00477A4B"/>
    <w:rsid w:val="00482E0D"/>
    <w:rsid w:val="004A1372"/>
    <w:rsid w:val="004A4A0E"/>
    <w:rsid w:val="004B2454"/>
    <w:rsid w:val="004B7E73"/>
    <w:rsid w:val="004C13B1"/>
    <w:rsid w:val="004D48E6"/>
    <w:rsid w:val="004E3480"/>
    <w:rsid w:val="004E5A06"/>
    <w:rsid w:val="004F08F1"/>
    <w:rsid w:val="004F1486"/>
    <w:rsid w:val="004F259D"/>
    <w:rsid w:val="004F28AD"/>
    <w:rsid w:val="004F4138"/>
    <w:rsid w:val="005008D9"/>
    <w:rsid w:val="00504351"/>
    <w:rsid w:val="00506F6E"/>
    <w:rsid w:val="0051159E"/>
    <w:rsid w:val="005206A7"/>
    <w:rsid w:val="005266CD"/>
    <w:rsid w:val="00546743"/>
    <w:rsid w:val="00555778"/>
    <w:rsid w:val="005558A2"/>
    <w:rsid w:val="00557CD0"/>
    <w:rsid w:val="005673F9"/>
    <w:rsid w:val="00577973"/>
    <w:rsid w:val="00577B50"/>
    <w:rsid w:val="00581C49"/>
    <w:rsid w:val="00583E2B"/>
    <w:rsid w:val="005953F1"/>
    <w:rsid w:val="005A039F"/>
    <w:rsid w:val="005A2A76"/>
    <w:rsid w:val="005B30FF"/>
    <w:rsid w:val="005B42AE"/>
    <w:rsid w:val="005C1819"/>
    <w:rsid w:val="005C3CBF"/>
    <w:rsid w:val="005D06DA"/>
    <w:rsid w:val="005D3A49"/>
    <w:rsid w:val="005E4237"/>
    <w:rsid w:val="005E4374"/>
    <w:rsid w:val="005F2EA1"/>
    <w:rsid w:val="00603295"/>
    <w:rsid w:val="00611E8B"/>
    <w:rsid w:val="00614207"/>
    <w:rsid w:val="0061626A"/>
    <w:rsid w:val="00626976"/>
    <w:rsid w:val="0063349E"/>
    <w:rsid w:val="00634079"/>
    <w:rsid w:val="00634958"/>
    <w:rsid w:val="006419F4"/>
    <w:rsid w:val="006500A9"/>
    <w:rsid w:val="00651F67"/>
    <w:rsid w:val="00660066"/>
    <w:rsid w:val="00681D78"/>
    <w:rsid w:val="0069581B"/>
    <w:rsid w:val="006A1619"/>
    <w:rsid w:val="006A2BB5"/>
    <w:rsid w:val="006A6B24"/>
    <w:rsid w:val="006C4191"/>
    <w:rsid w:val="006E1A80"/>
    <w:rsid w:val="006E55D0"/>
    <w:rsid w:val="006F2F77"/>
    <w:rsid w:val="0070022B"/>
    <w:rsid w:val="00705677"/>
    <w:rsid w:val="00730051"/>
    <w:rsid w:val="007327DC"/>
    <w:rsid w:val="00736C37"/>
    <w:rsid w:val="00743144"/>
    <w:rsid w:val="007479E9"/>
    <w:rsid w:val="0076562E"/>
    <w:rsid w:val="00790544"/>
    <w:rsid w:val="007962CC"/>
    <w:rsid w:val="007A17F0"/>
    <w:rsid w:val="007A198F"/>
    <w:rsid w:val="007A1A2B"/>
    <w:rsid w:val="007A3E8E"/>
    <w:rsid w:val="007A684B"/>
    <w:rsid w:val="007B5A02"/>
    <w:rsid w:val="007C1C0A"/>
    <w:rsid w:val="007C5718"/>
    <w:rsid w:val="007C7528"/>
    <w:rsid w:val="007E023A"/>
    <w:rsid w:val="007E325E"/>
    <w:rsid w:val="007E45BA"/>
    <w:rsid w:val="007F0DB7"/>
    <w:rsid w:val="00803F45"/>
    <w:rsid w:val="00805256"/>
    <w:rsid w:val="00807A08"/>
    <w:rsid w:val="00807E9B"/>
    <w:rsid w:val="008100B2"/>
    <w:rsid w:val="00813CE2"/>
    <w:rsid w:val="00814DCC"/>
    <w:rsid w:val="00814F85"/>
    <w:rsid w:val="00817901"/>
    <w:rsid w:val="00820455"/>
    <w:rsid w:val="008322FF"/>
    <w:rsid w:val="00847DAA"/>
    <w:rsid w:val="00850030"/>
    <w:rsid w:val="008509CB"/>
    <w:rsid w:val="008514A0"/>
    <w:rsid w:val="00864EF3"/>
    <w:rsid w:val="008679CC"/>
    <w:rsid w:val="008720DD"/>
    <w:rsid w:val="0087710F"/>
    <w:rsid w:val="00882DB5"/>
    <w:rsid w:val="00893CE1"/>
    <w:rsid w:val="008C07B9"/>
    <w:rsid w:val="008D2AFB"/>
    <w:rsid w:val="008D42E1"/>
    <w:rsid w:val="008F463B"/>
    <w:rsid w:val="00901BE5"/>
    <w:rsid w:val="0090407E"/>
    <w:rsid w:val="0092740B"/>
    <w:rsid w:val="00930354"/>
    <w:rsid w:val="00930A35"/>
    <w:rsid w:val="00933862"/>
    <w:rsid w:val="00933C02"/>
    <w:rsid w:val="00940227"/>
    <w:rsid w:val="0094083F"/>
    <w:rsid w:val="00950783"/>
    <w:rsid w:val="00952FF7"/>
    <w:rsid w:val="00957359"/>
    <w:rsid w:val="0097168E"/>
    <w:rsid w:val="00971996"/>
    <w:rsid w:val="00973786"/>
    <w:rsid w:val="00976199"/>
    <w:rsid w:val="00976725"/>
    <w:rsid w:val="00976CD3"/>
    <w:rsid w:val="00980792"/>
    <w:rsid w:val="00982223"/>
    <w:rsid w:val="00985B45"/>
    <w:rsid w:val="00996B2B"/>
    <w:rsid w:val="00996D2C"/>
    <w:rsid w:val="009A3A87"/>
    <w:rsid w:val="009C260E"/>
    <w:rsid w:val="009C4756"/>
    <w:rsid w:val="009D007A"/>
    <w:rsid w:val="00A00CFB"/>
    <w:rsid w:val="00A0177F"/>
    <w:rsid w:val="00A10591"/>
    <w:rsid w:val="00A14924"/>
    <w:rsid w:val="00A2395B"/>
    <w:rsid w:val="00A3174B"/>
    <w:rsid w:val="00A3796A"/>
    <w:rsid w:val="00A52197"/>
    <w:rsid w:val="00A53B44"/>
    <w:rsid w:val="00A72BA6"/>
    <w:rsid w:val="00A74EC3"/>
    <w:rsid w:val="00A775BE"/>
    <w:rsid w:val="00A81D86"/>
    <w:rsid w:val="00A83591"/>
    <w:rsid w:val="00A8687B"/>
    <w:rsid w:val="00A91143"/>
    <w:rsid w:val="00A9362A"/>
    <w:rsid w:val="00A95363"/>
    <w:rsid w:val="00A95C6D"/>
    <w:rsid w:val="00AB0591"/>
    <w:rsid w:val="00AC1194"/>
    <w:rsid w:val="00AC233A"/>
    <w:rsid w:val="00AC33C0"/>
    <w:rsid w:val="00AC7D8D"/>
    <w:rsid w:val="00AD187D"/>
    <w:rsid w:val="00AD4CE2"/>
    <w:rsid w:val="00AD5BC8"/>
    <w:rsid w:val="00AD5F81"/>
    <w:rsid w:val="00AD7AF0"/>
    <w:rsid w:val="00AE6426"/>
    <w:rsid w:val="00B00C75"/>
    <w:rsid w:val="00B15938"/>
    <w:rsid w:val="00B20036"/>
    <w:rsid w:val="00B31C3B"/>
    <w:rsid w:val="00B32F52"/>
    <w:rsid w:val="00B33FBB"/>
    <w:rsid w:val="00B431E4"/>
    <w:rsid w:val="00B55C99"/>
    <w:rsid w:val="00B64FC6"/>
    <w:rsid w:val="00B717FF"/>
    <w:rsid w:val="00B7577A"/>
    <w:rsid w:val="00B82745"/>
    <w:rsid w:val="00B84ACD"/>
    <w:rsid w:val="00B85441"/>
    <w:rsid w:val="00B90189"/>
    <w:rsid w:val="00B943A9"/>
    <w:rsid w:val="00BA3F91"/>
    <w:rsid w:val="00BB1DB5"/>
    <w:rsid w:val="00BB4320"/>
    <w:rsid w:val="00BC1834"/>
    <w:rsid w:val="00BC6A2C"/>
    <w:rsid w:val="00BC6B5F"/>
    <w:rsid w:val="00BC7E23"/>
    <w:rsid w:val="00BD0F81"/>
    <w:rsid w:val="00BD6375"/>
    <w:rsid w:val="00BD713F"/>
    <w:rsid w:val="00BE0376"/>
    <w:rsid w:val="00BE6FDB"/>
    <w:rsid w:val="00BE7B4B"/>
    <w:rsid w:val="00BF44FD"/>
    <w:rsid w:val="00BF6326"/>
    <w:rsid w:val="00C34629"/>
    <w:rsid w:val="00C4419B"/>
    <w:rsid w:val="00C51D03"/>
    <w:rsid w:val="00C52737"/>
    <w:rsid w:val="00C66668"/>
    <w:rsid w:val="00C77EB8"/>
    <w:rsid w:val="00C80EE0"/>
    <w:rsid w:val="00C85AF1"/>
    <w:rsid w:val="00C862B2"/>
    <w:rsid w:val="00C87A95"/>
    <w:rsid w:val="00C91635"/>
    <w:rsid w:val="00CA616A"/>
    <w:rsid w:val="00CC50BA"/>
    <w:rsid w:val="00CD4EC8"/>
    <w:rsid w:val="00CD7165"/>
    <w:rsid w:val="00CE32FB"/>
    <w:rsid w:val="00D02B33"/>
    <w:rsid w:val="00D20F03"/>
    <w:rsid w:val="00D24BFA"/>
    <w:rsid w:val="00D40CC1"/>
    <w:rsid w:val="00D453C0"/>
    <w:rsid w:val="00D47EC8"/>
    <w:rsid w:val="00D51889"/>
    <w:rsid w:val="00D60C6B"/>
    <w:rsid w:val="00D66DBA"/>
    <w:rsid w:val="00D67CAA"/>
    <w:rsid w:val="00D75E3F"/>
    <w:rsid w:val="00D81D8E"/>
    <w:rsid w:val="00D84A23"/>
    <w:rsid w:val="00D872F7"/>
    <w:rsid w:val="00DB2E54"/>
    <w:rsid w:val="00DC01AE"/>
    <w:rsid w:val="00DC1126"/>
    <w:rsid w:val="00DC2F6A"/>
    <w:rsid w:val="00DC3889"/>
    <w:rsid w:val="00DC40B3"/>
    <w:rsid w:val="00DC75DF"/>
    <w:rsid w:val="00DD1ECA"/>
    <w:rsid w:val="00DD52A0"/>
    <w:rsid w:val="00DE34E5"/>
    <w:rsid w:val="00DE7BA2"/>
    <w:rsid w:val="00DF6FB4"/>
    <w:rsid w:val="00E01DB6"/>
    <w:rsid w:val="00E045CA"/>
    <w:rsid w:val="00E15434"/>
    <w:rsid w:val="00E16780"/>
    <w:rsid w:val="00E227B4"/>
    <w:rsid w:val="00E408F2"/>
    <w:rsid w:val="00E464E2"/>
    <w:rsid w:val="00E520B6"/>
    <w:rsid w:val="00E60801"/>
    <w:rsid w:val="00E624FD"/>
    <w:rsid w:val="00E6315F"/>
    <w:rsid w:val="00E900BC"/>
    <w:rsid w:val="00EB1EF9"/>
    <w:rsid w:val="00EB45D2"/>
    <w:rsid w:val="00EB6C43"/>
    <w:rsid w:val="00EB7647"/>
    <w:rsid w:val="00EE2047"/>
    <w:rsid w:val="00EE7732"/>
    <w:rsid w:val="00EF0324"/>
    <w:rsid w:val="00F22264"/>
    <w:rsid w:val="00F2343C"/>
    <w:rsid w:val="00F33106"/>
    <w:rsid w:val="00F5295A"/>
    <w:rsid w:val="00F535CA"/>
    <w:rsid w:val="00F5566D"/>
    <w:rsid w:val="00F667AD"/>
    <w:rsid w:val="00F83644"/>
    <w:rsid w:val="00F91611"/>
    <w:rsid w:val="00F93C52"/>
    <w:rsid w:val="00F95600"/>
    <w:rsid w:val="00F96EFD"/>
    <w:rsid w:val="00FA19E1"/>
    <w:rsid w:val="00FD5DB8"/>
    <w:rsid w:val="00FF1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42BC"/>
  <w15:docId w15:val="{20E22B23-6E7D-4082-894B-10C83E20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B6"/>
    <w:pPr>
      <w:widowControl w:val="0"/>
      <w:suppressAutoHyphens/>
      <w:overflowPunct w:val="0"/>
    </w:pPr>
    <w:rPr>
      <w:rFonts w:eastAsia="Tahoma" w:cs="Lucida San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rsid w:val="00E01DB6"/>
  </w:style>
  <w:style w:type="character" w:customStyle="1" w:styleId="a4">
    <w:name w:val="Маркеры списка"/>
    <w:qFormat/>
    <w:rsid w:val="00E01DB6"/>
    <w:rPr>
      <w:rFonts w:ascii="OpenSymbol;Arial Unicode MS" w:eastAsia="OpenSymbol;Arial Unicode MS" w:hAnsi="OpenSymbol;Arial Unicode MS" w:cs="OpenSymbol;Arial Unicode MS"/>
    </w:rPr>
  </w:style>
  <w:style w:type="character" w:customStyle="1" w:styleId="Zeichenformat">
    <w:name w:val="Zeichenformat"/>
    <w:qFormat/>
    <w:rsid w:val="00E01DB6"/>
  </w:style>
  <w:style w:type="paragraph" w:customStyle="1" w:styleId="1">
    <w:name w:val="Заголовок1"/>
    <w:basedOn w:val="a"/>
    <w:next w:val="a5"/>
    <w:qFormat/>
    <w:rsid w:val="00E01DB6"/>
    <w:pPr>
      <w:keepNext/>
      <w:spacing w:before="240" w:after="120"/>
    </w:pPr>
    <w:rPr>
      <w:rFonts w:ascii="Arial" w:eastAsia="Arial Unicode MS" w:hAnsi="Arial" w:cs="Mangal"/>
      <w:sz w:val="28"/>
      <w:szCs w:val="28"/>
    </w:rPr>
  </w:style>
  <w:style w:type="paragraph" w:styleId="a5">
    <w:name w:val="Body Text"/>
    <w:basedOn w:val="a"/>
    <w:rsid w:val="00E01DB6"/>
    <w:pPr>
      <w:spacing w:after="120"/>
    </w:pPr>
  </w:style>
  <w:style w:type="paragraph" w:styleId="a6">
    <w:name w:val="List"/>
    <w:basedOn w:val="a5"/>
    <w:rsid w:val="00E01DB6"/>
  </w:style>
  <w:style w:type="paragraph" w:customStyle="1" w:styleId="10">
    <w:name w:val="Название объекта1"/>
    <w:basedOn w:val="a"/>
    <w:qFormat/>
    <w:rsid w:val="00E01DB6"/>
    <w:pPr>
      <w:suppressLineNumbers/>
      <w:spacing w:before="120" w:after="120"/>
    </w:pPr>
    <w:rPr>
      <w:rFonts w:cs="Mangal"/>
      <w:i/>
      <w:iCs/>
    </w:rPr>
  </w:style>
  <w:style w:type="paragraph" w:styleId="a7">
    <w:name w:val="index heading"/>
    <w:basedOn w:val="a"/>
    <w:qFormat/>
    <w:rsid w:val="00E01DB6"/>
    <w:pPr>
      <w:suppressLineNumbers/>
    </w:pPr>
    <w:rPr>
      <w:rFonts w:cs="Mangal"/>
    </w:rPr>
  </w:style>
  <w:style w:type="paragraph" w:styleId="a8">
    <w:name w:val="Title"/>
    <w:basedOn w:val="a"/>
    <w:next w:val="a5"/>
    <w:qFormat/>
    <w:rsid w:val="00E01DB6"/>
    <w:pPr>
      <w:keepNext/>
      <w:spacing w:before="240" w:after="120"/>
    </w:pPr>
    <w:rPr>
      <w:sz w:val="28"/>
      <w:szCs w:val="28"/>
    </w:rPr>
  </w:style>
  <w:style w:type="paragraph" w:styleId="a9">
    <w:name w:val="Subtitle"/>
    <w:basedOn w:val="a8"/>
    <w:next w:val="a5"/>
    <w:qFormat/>
    <w:rsid w:val="00E01DB6"/>
    <w:pPr>
      <w:jc w:val="center"/>
    </w:pPr>
    <w:rPr>
      <w:i/>
      <w:iCs/>
    </w:rPr>
  </w:style>
  <w:style w:type="paragraph" w:styleId="aa">
    <w:name w:val="caption"/>
    <w:basedOn w:val="a"/>
    <w:qFormat/>
    <w:rsid w:val="00E01DB6"/>
    <w:pPr>
      <w:suppressLineNumbers/>
      <w:spacing w:before="120" w:after="120"/>
    </w:pPr>
    <w:rPr>
      <w:i/>
      <w:iCs/>
    </w:rPr>
  </w:style>
  <w:style w:type="paragraph" w:customStyle="1" w:styleId="11">
    <w:name w:val="Указатель1"/>
    <w:basedOn w:val="a"/>
    <w:qFormat/>
    <w:rsid w:val="00E01DB6"/>
    <w:pPr>
      <w:suppressLineNumbers/>
    </w:pPr>
  </w:style>
  <w:style w:type="paragraph" w:customStyle="1" w:styleId="12">
    <w:name w:val="Верхний колонтитул1"/>
    <w:basedOn w:val="a"/>
    <w:rsid w:val="00E01DB6"/>
    <w:pPr>
      <w:suppressLineNumbers/>
      <w:tabs>
        <w:tab w:val="center" w:pos="4819"/>
        <w:tab w:val="right" w:pos="9638"/>
      </w:tabs>
    </w:pPr>
  </w:style>
  <w:style w:type="paragraph" w:customStyle="1" w:styleId="ab">
    <w:name w:val="Содержимое таблицы"/>
    <w:basedOn w:val="a"/>
    <w:qFormat/>
    <w:rsid w:val="00E01DB6"/>
    <w:pPr>
      <w:suppressLineNumbers/>
    </w:pPr>
  </w:style>
  <w:style w:type="paragraph" w:customStyle="1" w:styleId="ac">
    <w:name w:val="Заголовок таблицы"/>
    <w:basedOn w:val="ab"/>
    <w:qFormat/>
    <w:rsid w:val="00E01DB6"/>
    <w:pPr>
      <w:jc w:val="center"/>
    </w:pPr>
    <w:rPr>
      <w:b/>
      <w:bCs/>
    </w:rPr>
  </w:style>
  <w:style w:type="paragraph" w:styleId="ad">
    <w:name w:val="header"/>
    <w:basedOn w:val="a"/>
    <w:link w:val="ae"/>
    <w:uiPriority w:val="99"/>
    <w:semiHidden/>
    <w:unhideWhenUsed/>
    <w:rsid w:val="00F93C52"/>
    <w:pPr>
      <w:tabs>
        <w:tab w:val="center" w:pos="4677"/>
        <w:tab w:val="right" w:pos="9355"/>
      </w:tabs>
    </w:pPr>
    <w:rPr>
      <w:rFonts w:cs="Mangal"/>
      <w:szCs w:val="21"/>
    </w:rPr>
  </w:style>
  <w:style w:type="character" w:customStyle="1" w:styleId="ae">
    <w:name w:val="Верхний колонтитул Знак"/>
    <w:basedOn w:val="a0"/>
    <w:link w:val="ad"/>
    <w:uiPriority w:val="99"/>
    <w:semiHidden/>
    <w:rsid w:val="00F93C52"/>
    <w:rPr>
      <w:rFonts w:eastAsia="Tahoma"/>
      <w:sz w:val="24"/>
      <w:szCs w:val="21"/>
    </w:rPr>
  </w:style>
  <w:style w:type="paragraph" w:styleId="af">
    <w:name w:val="footer"/>
    <w:basedOn w:val="a"/>
    <w:link w:val="af0"/>
    <w:uiPriority w:val="99"/>
    <w:semiHidden/>
    <w:unhideWhenUsed/>
    <w:rsid w:val="00F93C52"/>
    <w:pPr>
      <w:tabs>
        <w:tab w:val="center" w:pos="4677"/>
        <w:tab w:val="right" w:pos="9355"/>
      </w:tabs>
    </w:pPr>
    <w:rPr>
      <w:rFonts w:cs="Mangal"/>
      <w:szCs w:val="21"/>
    </w:rPr>
  </w:style>
  <w:style w:type="character" w:customStyle="1" w:styleId="af0">
    <w:name w:val="Нижний колонтитул Знак"/>
    <w:basedOn w:val="a0"/>
    <w:link w:val="af"/>
    <w:uiPriority w:val="99"/>
    <w:semiHidden/>
    <w:rsid w:val="00F93C52"/>
    <w:rPr>
      <w:rFonts w:eastAsia="Tahoma"/>
      <w:sz w:val="24"/>
      <w:szCs w:val="21"/>
    </w:rPr>
  </w:style>
  <w:style w:type="paragraph" w:styleId="af1">
    <w:name w:val="Balloon Text"/>
    <w:basedOn w:val="a"/>
    <w:link w:val="af2"/>
    <w:uiPriority w:val="99"/>
    <w:semiHidden/>
    <w:unhideWhenUsed/>
    <w:rsid w:val="00B7577A"/>
    <w:rPr>
      <w:rFonts w:ascii="Tahoma" w:hAnsi="Tahoma" w:cs="Mangal"/>
      <w:sz w:val="16"/>
      <w:szCs w:val="14"/>
    </w:rPr>
  </w:style>
  <w:style w:type="character" w:customStyle="1" w:styleId="af2">
    <w:name w:val="Текст выноски Знак"/>
    <w:basedOn w:val="a0"/>
    <w:link w:val="af1"/>
    <w:uiPriority w:val="99"/>
    <w:semiHidden/>
    <w:rsid w:val="00B7577A"/>
    <w:rPr>
      <w:rFonts w:ascii="Tahoma" w:eastAsia="Tahoma" w:hAnsi="Tahoma"/>
      <w:sz w:val="16"/>
      <w:szCs w:val="14"/>
    </w:rPr>
  </w:style>
  <w:style w:type="paragraph" w:styleId="af3">
    <w:name w:val="List Paragraph"/>
    <w:basedOn w:val="a"/>
    <w:uiPriority w:val="34"/>
    <w:qFormat/>
    <w:rsid w:val="00611E8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0827">
      <w:bodyDiv w:val="1"/>
      <w:marLeft w:val="0"/>
      <w:marRight w:val="0"/>
      <w:marTop w:val="0"/>
      <w:marBottom w:val="0"/>
      <w:divBdr>
        <w:top w:val="none" w:sz="0" w:space="0" w:color="auto"/>
        <w:left w:val="none" w:sz="0" w:space="0" w:color="auto"/>
        <w:bottom w:val="none" w:sz="0" w:space="0" w:color="auto"/>
        <w:right w:val="none" w:sz="0" w:space="0" w:color="auto"/>
      </w:divBdr>
    </w:div>
    <w:div w:id="65691411">
      <w:bodyDiv w:val="1"/>
      <w:marLeft w:val="0"/>
      <w:marRight w:val="0"/>
      <w:marTop w:val="0"/>
      <w:marBottom w:val="0"/>
      <w:divBdr>
        <w:top w:val="none" w:sz="0" w:space="0" w:color="auto"/>
        <w:left w:val="none" w:sz="0" w:space="0" w:color="auto"/>
        <w:bottom w:val="none" w:sz="0" w:space="0" w:color="auto"/>
        <w:right w:val="none" w:sz="0" w:space="0" w:color="auto"/>
      </w:divBdr>
    </w:div>
    <w:div w:id="71396982">
      <w:bodyDiv w:val="1"/>
      <w:marLeft w:val="0"/>
      <w:marRight w:val="0"/>
      <w:marTop w:val="0"/>
      <w:marBottom w:val="0"/>
      <w:divBdr>
        <w:top w:val="none" w:sz="0" w:space="0" w:color="auto"/>
        <w:left w:val="none" w:sz="0" w:space="0" w:color="auto"/>
        <w:bottom w:val="none" w:sz="0" w:space="0" w:color="auto"/>
        <w:right w:val="none" w:sz="0" w:space="0" w:color="auto"/>
      </w:divBdr>
    </w:div>
    <w:div w:id="112016558">
      <w:bodyDiv w:val="1"/>
      <w:marLeft w:val="0"/>
      <w:marRight w:val="0"/>
      <w:marTop w:val="0"/>
      <w:marBottom w:val="0"/>
      <w:divBdr>
        <w:top w:val="none" w:sz="0" w:space="0" w:color="auto"/>
        <w:left w:val="none" w:sz="0" w:space="0" w:color="auto"/>
        <w:bottom w:val="none" w:sz="0" w:space="0" w:color="auto"/>
        <w:right w:val="none" w:sz="0" w:space="0" w:color="auto"/>
      </w:divBdr>
    </w:div>
    <w:div w:id="130905446">
      <w:bodyDiv w:val="1"/>
      <w:marLeft w:val="0"/>
      <w:marRight w:val="0"/>
      <w:marTop w:val="0"/>
      <w:marBottom w:val="0"/>
      <w:divBdr>
        <w:top w:val="none" w:sz="0" w:space="0" w:color="auto"/>
        <w:left w:val="none" w:sz="0" w:space="0" w:color="auto"/>
        <w:bottom w:val="none" w:sz="0" w:space="0" w:color="auto"/>
        <w:right w:val="none" w:sz="0" w:space="0" w:color="auto"/>
      </w:divBdr>
    </w:div>
    <w:div w:id="136533313">
      <w:bodyDiv w:val="1"/>
      <w:marLeft w:val="0"/>
      <w:marRight w:val="0"/>
      <w:marTop w:val="0"/>
      <w:marBottom w:val="0"/>
      <w:divBdr>
        <w:top w:val="none" w:sz="0" w:space="0" w:color="auto"/>
        <w:left w:val="none" w:sz="0" w:space="0" w:color="auto"/>
        <w:bottom w:val="none" w:sz="0" w:space="0" w:color="auto"/>
        <w:right w:val="none" w:sz="0" w:space="0" w:color="auto"/>
      </w:divBdr>
    </w:div>
    <w:div w:id="155389678">
      <w:bodyDiv w:val="1"/>
      <w:marLeft w:val="0"/>
      <w:marRight w:val="0"/>
      <w:marTop w:val="0"/>
      <w:marBottom w:val="0"/>
      <w:divBdr>
        <w:top w:val="none" w:sz="0" w:space="0" w:color="auto"/>
        <w:left w:val="none" w:sz="0" w:space="0" w:color="auto"/>
        <w:bottom w:val="none" w:sz="0" w:space="0" w:color="auto"/>
        <w:right w:val="none" w:sz="0" w:space="0" w:color="auto"/>
      </w:divBdr>
    </w:div>
    <w:div w:id="193466387">
      <w:bodyDiv w:val="1"/>
      <w:marLeft w:val="0"/>
      <w:marRight w:val="0"/>
      <w:marTop w:val="0"/>
      <w:marBottom w:val="0"/>
      <w:divBdr>
        <w:top w:val="none" w:sz="0" w:space="0" w:color="auto"/>
        <w:left w:val="none" w:sz="0" w:space="0" w:color="auto"/>
        <w:bottom w:val="none" w:sz="0" w:space="0" w:color="auto"/>
        <w:right w:val="none" w:sz="0" w:space="0" w:color="auto"/>
      </w:divBdr>
    </w:div>
    <w:div w:id="196503438">
      <w:bodyDiv w:val="1"/>
      <w:marLeft w:val="0"/>
      <w:marRight w:val="0"/>
      <w:marTop w:val="0"/>
      <w:marBottom w:val="0"/>
      <w:divBdr>
        <w:top w:val="none" w:sz="0" w:space="0" w:color="auto"/>
        <w:left w:val="none" w:sz="0" w:space="0" w:color="auto"/>
        <w:bottom w:val="none" w:sz="0" w:space="0" w:color="auto"/>
        <w:right w:val="none" w:sz="0" w:space="0" w:color="auto"/>
      </w:divBdr>
    </w:div>
    <w:div w:id="199362412">
      <w:bodyDiv w:val="1"/>
      <w:marLeft w:val="0"/>
      <w:marRight w:val="0"/>
      <w:marTop w:val="0"/>
      <w:marBottom w:val="0"/>
      <w:divBdr>
        <w:top w:val="none" w:sz="0" w:space="0" w:color="auto"/>
        <w:left w:val="none" w:sz="0" w:space="0" w:color="auto"/>
        <w:bottom w:val="none" w:sz="0" w:space="0" w:color="auto"/>
        <w:right w:val="none" w:sz="0" w:space="0" w:color="auto"/>
      </w:divBdr>
    </w:div>
    <w:div w:id="260912632">
      <w:bodyDiv w:val="1"/>
      <w:marLeft w:val="0"/>
      <w:marRight w:val="0"/>
      <w:marTop w:val="0"/>
      <w:marBottom w:val="0"/>
      <w:divBdr>
        <w:top w:val="none" w:sz="0" w:space="0" w:color="auto"/>
        <w:left w:val="none" w:sz="0" w:space="0" w:color="auto"/>
        <w:bottom w:val="none" w:sz="0" w:space="0" w:color="auto"/>
        <w:right w:val="none" w:sz="0" w:space="0" w:color="auto"/>
      </w:divBdr>
    </w:div>
    <w:div w:id="281964792">
      <w:bodyDiv w:val="1"/>
      <w:marLeft w:val="0"/>
      <w:marRight w:val="0"/>
      <w:marTop w:val="0"/>
      <w:marBottom w:val="0"/>
      <w:divBdr>
        <w:top w:val="none" w:sz="0" w:space="0" w:color="auto"/>
        <w:left w:val="none" w:sz="0" w:space="0" w:color="auto"/>
        <w:bottom w:val="none" w:sz="0" w:space="0" w:color="auto"/>
        <w:right w:val="none" w:sz="0" w:space="0" w:color="auto"/>
      </w:divBdr>
    </w:div>
    <w:div w:id="289870713">
      <w:bodyDiv w:val="1"/>
      <w:marLeft w:val="0"/>
      <w:marRight w:val="0"/>
      <w:marTop w:val="0"/>
      <w:marBottom w:val="0"/>
      <w:divBdr>
        <w:top w:val="none" w:sz="0" w:space="0" w:color="auto"/>
        <w:left w:val="none" w:sz="0" w:space="0" w:color="auto"/>
        <w:bottom w:val="none" w:sz="0" w:space="0" w:color="auto"/>
        <w:right w:val="none" w:sz="0" w:space="0" w:color="auto"/>
      </w:divBdr>
    </w:div>
    <w:div w:id="442309610">
      <w:bodyDiv w:val="1"/>
      <w:marLeft w:val="0"/>
      <w:marRight w:val="0"/>
      <w:marTop w:val="0"/>
      <w:marBottom w:val="0"/>
      <w:divBdr>
        <w:top w:val="none" w:sz="0" w:space="0" w:color="auto"/>
        <w:left w:val="none" w:sz="0" w:space="0" w:color="auto"/>
        <w:bottom w:val="none" w:sz="0" w:space="0" w:color="auto"/>
        <w:right w:val="none" w:sz="0" w:space="0" w:color="auto"/>
      </w:divBdr>
    </w:div>
    <w:div w:id="494031826">
      <w:bodyDiv w:val="1"/>
      <w:marLeft w:val="0"/>
      <w:marRight w:val="0"/>
      <w:marTop w:val="0"/>
      <w:marBottom w:val="0"/>
      <w:divBdr>
        <w:top w:val="none" w:sz="0" w:space="0" w:color="auto"/>
        <w:left w:val="none" w:sz="0" w:space="0" w:color="auto"/>
        <w:bottom w:val="none" w:sz="0" w:space="0" w:color="auto"/>
        <w:right w:val="none" w:sz="0" w:space="0" w:color="auto"/>
      </w:divBdr>
    </w:div>
    <w:div w:id="504561884">
      <w:bodyDiv w:val="1"/>
      <w:marLeft w:val="0"/>
      <w:marRight w:val="0"/>
      <w:marTop w:val="0"/>
      <w:marBottom w:val="0"/>
      <w:divBdr>
        <w:top w:val="none" w:sz="0" w:space="0" w:color="auto"/>
        <w:left w:val="none" w:sz="0" w:space="0" w:color="auto"/>
        <w:bottom w:val="none" w:sz="0" w:space="0" w:color="auto"/>
        <w:right w:val="none" w:sz="0" w:space="0" w:color="auto"/>
      </w:divBdr>
    </w:div>
    <w:div w:id="527717915">
      <w:bodyDiv w:val="1"/>
      <w:marLeft w:val="0"/>
      <w:marRight w:val="0"/>
      <w:marTop w:val="0"/>
      <w:marBottom w:val="0"/>
      <w:divBdr>
        <w:top w:val="none" w:sz="0" w:space="0" w:color="auto"/>
        <w:left w:val="none" w:sz="0" w:space="0" w:color="auto"/>
        <w:bottom w:val="none" w:sz="0" w:space="0" w:color="auto"/>
        <w:right w:val="none" w:sz="0" w:space="0" w:color="auto"/>
      </w:divBdr>
    </w:div>
    <w:div w:id="603266025">
      <w:bodyDiv w:val="1"/>
      <w:marLeft w:val="0"/>
      <w:marRight w:val="0"/>
      <w:marTop w:val="0"/>
      <w:marBottom w:val="0"/>
      <w:divBdr>
        <w:top w:val="none" w:sz="0" w:space="0" w:color="auto"/>
        <w:left w:val="none" w:sz="0" w:space="0" w:color="auto"/>
        <w:bottom w:val="none" w:sz="0" w:space="0" w:color="auto"/>
        <w:right w:val="none" w:sz="0" w:space="0" w:color="auto"/>
      </w:divBdr>
    </w:div>
    <w:div w:id="716052835">
      <w:bodyDiv w:val="1"/>
      <w:marLeft w:val="0"/>
      <w:marRight w:val="0"/>
      <w:marTop w:val="0"/>
      <w:marBottom w:val="0"/>
      <w:divBdr>
        <w:top w:val="none" w:sz="0" w:space="0" w:color="auto"/>
        <w:left w:val="none" w:sz="0" w:space="0" w:color="auto"/>
        <w:bottom w:val="none" w:sz="0" w:space="0" w:color="auto"/>
        <w:right w:val="none" w:sz="0" w:space="0" w:color="auto"/>
      </w:divBdr>
    </w:div>
    <w:div w:id="717313610">
      <w:bodyDiv w:val="1"/>
      <w:marLeft w:val="0"/>
      <w:marRight w:val="0"/>
      <w:marTop w:val="0"/>
      <w:marBottom w:val="0"/>
      <w:divBdr>
        <w:top w:val="none" w:sz="0" w:space="0" w:color="auto"/>
        <w:left w:val="none" w:sz="0" w:space="0" w:color="auto"/>
        <w:bottom w:val="none" w:sz="0" w:space="0" w:color="auto"/>
        <w:right w:val="none" w:sz="0" w:space="0" w:color="auto"/>
      </w:divBdr>
    </w:div>
    <w:div w:id="804544498">
      <w:bodyDiv w:val="1"/>
      <w:marLeft w:val="0"/>
      <w:marRight w:val="0"/>
      <w:marTop w:val="0"/>
      <w:marBottom w:val="0"/>
      <w:divBdr>
        <w:top w:val="none" w:sz="0" w:space="0" w:color="auto"/>
        <w:left w:val="none" w:sz="0" w:space="0" w:color="auto"/>
        <w:bottom w:val="none" w:sz="0" w:space="0" w:color="auto"/>
        <w:right w:val="none" w:sz="0" w:space="0" w:color="auto"/>
      </w:divBdr>
    </w:div>
    <w:div w:id="821123717">
      <w:bodyDiv w:val="1"/>
      <w:marLeft w:val="0"/>
      <w:marRight w:val="0"/>
      <w:marTop w:val="0"/>
      <w:marBottom w:val="0"/>
      <w:divBdr>
        <w:top w:val="none" w:sz="0" w:space="0" w:color="auto"/>
        <w:left w:val="none" w:sz="0" w:space="0" w:color="auto"/>
        <w:bottom w:val="none" w:sz="0" w:space="0" w:color="auto"/>
        <w:right w:val="none" w:sz="0" w:space="0" w:color="auto"/>
      </w:divBdr>
    </w:div>
    <w:div w:id="828519348">
      <w:bodyDiv w:val="1"/>
      <w:marLeft w:val="0"/>
      <w:marRight w:val="0"/>
      <w:marTop w:val="0"/>
      <w:marBottom w:val="0"/>
      <w:divBdr>
        <w:top w:val="none" w:sz="0" w:space="0" w:color="auto"/>
        <w:left w:val="none" w:sz="0" w:space="0" w:color="auto"/>
        <w:bottom w:val="none" w:sz="0" w:space="0" w:color="auto"/>
        <w:right w:val="none" w:sz="0" w:space="0" w:color="auto"/>
      </w:divBdr>
    </w:div>
    <w:div w:id="838622324">
      <w:bodyDiv w:val="1"/>
      <w:marLeft w:val="0"/>
      <w:marRight w:val="0"/>
      <w:marTop w:val="0"/>
      <w:marBottom w:val="0"/>
      <w:divBdr>
        <w:top w:val="none" w:sz="0" w:space="0" w:color="auto"/>
        <w:left w:val="none" w:sz="0" w:space="0" w:color="auto"/>
        <w:bottom w:val="none" w:sz="0" w:space="0" w:color="auto"/>
        <w:right w:val="none" w:sz="0" w:space="0" w:color="auto"/>
      </w:divBdr>
    </w:div>
    <w:div w:id="901215686">
      <w:bodyDiv w:val="1"/>
      <w:marLeft w:val="0"/>
      <w:marRight w:val="0"/>
      <w:marTop w:val="0"/>
      <w:marBottom w:val="0"/>
      <w:divBdr>
        <w:top w:val="none" w:sz="0" w:space="0" w:color="auto"/>
        <w:left w:val="none" w:sz="0" w:space="0" w:color="auto"/>
        <w:bottom w:val="none" w:sz="0" w:space="0" w:color="auto"/>
        <w:right w:val="none" w:sz="0" w:space="0" w:color="auto"/>
      </w:divBdr>
    </w:div>
    <w:div w:id="905529032">
      <w:bodyDiv w:val="1"/>
      <w:marLeft w:val="0"/>
      <w:marRight w:val="0"/>
      <w:marTop w:val="0"/>
      <w:marBottom w:val="0"/>
      <w:divBdr>
        <w:top w:val="none" w:sz="0" w:space="0" w:color="auto"/>
        <w:left w:val="none" w:sz="0" w:space="0" w:color="auto"/>
        <w:bottom w:val="none" w:sz="0" w:space="0" w:color="auto"/>
        <w:right w:val="none" w:sz="0" w:space="0" w:color="auto"/>
      </w:divBdr>
    </w:div>
    <w:div w:id="907224689">
      <w:bodyDiv w:val="1"/>
      <w:marLeft w:val="0"/>
      <w:marRight w:val="0"/>
      <w:marTop w:val="0"/>
      <w:marBottom w:val="0"/>
      <w:divBdr>
        <w:top w:val="none" w:sz="0" w:space="0" w:color="auto"/>
        <w:left w:val="none" w:sz="0" w:space="0" w:color="auto"/>
        <w:bottom w:val="none" w:sz="0" w:space="0" w:color="auto"/>
        <w:right w:val="none" w:sz="0" w:space="0" w:color="auto"/>
      </w:divBdr>
    </w:div>
    <w:div w:id="926645946">
      <w:bodyDiv w:val="1"/>
      <w:marLeft w:val="0"/>
      <w:marRight w:val="0"/>
      <w:marTop w:val="0"/>
      <w:marBottom w:val="0"/>
      <w:divBdr>
        <w:top w:val="none" w:sz="0" w:space="0" w:color="auto"/>
        <w:left w:val="none" w:sz="0" w:space="0" w:color="auto"/>
        <w:bottom w:val="none" w:sz="0" w:space="0" w:color="auto"/>
        <w:right w:val="none" w:sz="0" w:space="0" w:color="auto"/>
      </w:divBdr>
    </w:div>
    <w:div w:id="933783374">
      <w:bodyDiv w:val="1"/>
      <w:marLeft w:val="0"/>
      <w:marRight w:val="0"/>
      <w:marTop w:val="0"/>
      <w:marBottom w:val="0"/>
      <w:divBdr>
        <w:top w:val="none" w:sz="0" w:space="0" w:color="auto"/>
        <w:left w:val="none" w:sz="0" w:space="0" w:color="auto"/>
        <w:bottom w:val="none" w:sz="0" w:space="0" w:color="auto"/>
        <w:right w:val="none" w:sz="0" w:space="0" w:color="auto"/>
      </w:divBdr>
    </w:div>
    <w:div w:id="949895736">
      <w:bodyDiv w:val="1"/>
      <w:marLeft w:val="0"/>
      <w:marRight w:val="0"/>
      <w:marTop w:val="0"/>
      <w:marBottom w:val="0"/>
      <w:divBdr>
        <w:top w:val="none" w:sz="0" w:space="0" w:color="auto"/>
        <w:left w:val="none" w:sz="0" w:space="0" w:color="auto"/>
        <w:bottom w:val="none" w:sz="0" w:space="0" w:color="auto"/>
        <w:right w:val="none" w:sz="0" w:space="0" w:color="auto"/>
      </w:divBdr>
    </w:div>
    <w:div w:id="1019237902">
      <w:bodyDiv w:val="1"/>
      <w:marLeft w:val="0"/>
      <w:marRight w:val="0"/>
      <w:marTop w:val="0"/>
      <w:marBottom w:val="0"/>
      <w:divBdr>
        <w:top w:val="none" w:sz="0" w:space="0" w:color="auto"/>
        <w:left w:val="none" w:sz="0" w:space="0" w:color="auto"/>
        <w:bottom w:val="none" w:sz="0" w:space="0" w:color="auto"/>
        <w:right w:val="none" w:sz="0" w:space="0" w:color="auto"/>
      </w:divBdr>
    </w:div>
    <w:div w:id="1046494383">
      <w:bodyDiv w:val="1"/>
      <w:marLeft w:val="0"/>
      <w:marRight w:val="0"/>
      <w:marTop w:val="0"/>
      <w:marBottom w:val="0"/>
      <w:divBdr>
        <w:top w:val="none" w:sz="0" w:space="0" w:color="auto"/>
        <w:left w:val="none" w:sz="0" w:space="0" w:color="auto"/>
        <w:bottom w:val="none" w:sz="0" w:space="0" w:color="auto"/>
        <w:right w:val="none" w:sz="0" w:space="0" w:color="auto"/>
      </w:divBdr>
    </w:div>
    <w:div w:id="1048262248">
      <w:bodyDiv w:val="1"/>
      <w:marLeft w:val="0"/>
      <w:marRight w:val="0"/>
      <w:marTop w:val="0"/>
      <w:marBottom w:val="0"/>
      <w:divBdr>
        <w:top w:val="none" w:sz="0" w:space="0" w:color="auto"/>
        <w:left w:val="none" w:sz="0" w:space="0" w:color="auto"/>
        <w:bottom w:val="none" w:sz="0" w:space="0" w:color="auto"/>
        <w:right w:val="none" w:sz="0" w:space="0" w:color="auto"/>
      </w:divBdr>
    </w:div>
    <w:div w:id="1065418963">
      <w:bodyDiv w:val="1"/>
      <w:marLeft w:val="0"/>
      <w:marRight w:val="0"/>
      <w:marTop w:val="0"/>
      <w:marBottom w:val="0"/>
      <w:divBdr>
        <w:top w:val="none" w:sz="0" w:space="0" w:color="auto"/>
        <w:left w:val="none" w:sz="0" w:space="0" w:color="auto"/>
        <w:bottom w:val="none" w:sz="0" w:space="0" w:color="auto"/>
        <w:right w:val="none" w:sz="0" w:space="0" w:color="auto"/>
      </w:divBdr>
    </w:div>
    <w:div w:id="1083257247">
      <w:bodyDiv w:val="1"/>
      <w:marLeft w:val="0"/>
      <w:marRight w:val="0"/>
      <w:marTop w:val="0"/>
      <w:marBottom w:val="0"/>
      <w:divBdr>
        <w:top w:val="none" w:sz="0" w:space="0" w:color="auto"/>
        <w:left w:val="none" w:sz="0" w:space="0" w:color="auto"/>
        <w:bottom w:val="none" w:sz="0" w:space="0" w:color="auto"/>
        <w:right w:val="none" w:sz="0" w:space="0" w:color="auto"/>
      </w:divBdr>
    </w:div>
    <w:div w:id="1090614343">
      <w:bodyDiv w:val="1"/>
      <w:marLeft w:val="0"/>
      <w:marRight w:val="0"/>
      <w:marTop w:val="0"/>
      <w:marBottom w:val="0"/>
      <w:divBdr>
        <w:top w:val="none" w:sz="0" w:space="0" w:color="auto"/>
        <w:left w:val="none" w:sz="0" w:space="0" w:color="auto"/>
        <w:bottom w:val="none" w:sz="0" w:space="0" w:color="auto"/>
        <w:right w:val="none" w:sz="0" w:space="0" w:color="auto"/>
      </w:divBdr>
    </w:div>
    <w:div w:id="1099569281">
      <w:bodyDiv w:val="1"/>
      <w:marLeft w:val="0"/>
      <w:marRight w:val="0"/>
      <w:marTop w:val="0"/>
      <w:marBottom w:val="0"/>
      <w:divBdr>
        <w:top w:val="none" w:sz="0" w:space="0" w:color="auto"/>
        <w:left w:val="none" w:sz="0" w:space="0" w:color="auto"/>
        <w:bottom w:val="none" w:sz="0" w:space="0" w:color="auto"/>
        <w:right w:val="none" w:sz="0" w:space="0" w:color="auto"/>
      </w:divBdr>
    </w:div>
    <w:div w:id="1100180947">
      <w:bodyDiv w:val="1"/>
      <w:marLeft w:val="0"/>
      <w:marRight w:val="0"/>
      <w:marTop w:val="0"/>
      <w:marBottom w:val="0"/>
      <w:divBdr>
        <w:top w:val="none" w:sz="0" w:space="0" w:color="auto"/>
        <w:left w:val="none" w:sz="0" w:space="0" w:color="auto"/>
        <w:bottom w:val="none" w:sz="0" w:space="0" w:color="auto"/>
        <w:right w:val="none" w:sz="0" w:space="0" w:color="auto"/>
      </w:divBdr>
    </w:div>
    <w:div w:id="1144783993">
      <w:bodyDiv w:val="1"/>
      <w:marLeft w:val="0"/>
      <w:marRight w:val="0"/>
      <w:marTop w:val="0"/>
      <w:marBottom w:val="0"/>
      <w:divBdr>
        <w:top w:val="none" w:sz="0" w:space="0" w:color="auto"/>
        <w:left w:val="none" w:sz="0" w:space="0" w:color="auto"/>
        <w:bottom w:val="none" w:sz="0" w:space="0" w:color="auto"/>
        <w:right w:val="none" w:sz="0" w:space="0" w:color="auto"/>
      </w:divBdr>
    </w:div>
    <w:div w:id="1199388599">
      <w:bodyDiv w:val="1"/>
      <w:marLeft w:val="0"/>
      <w:marRight w:val="0"/>
      <w:marTop w:val="0"/>
      <w:marBottom w:val="0"/>
      <w:divBdr>
        <w:top w:val="none" w:sz="0" w:space="0" w:color="auto"/>
        <w:left w:val="none" w:sz="0" w:space="0" w:color="auto"/>
        <w:bottom w:val="none" w:sz="0" w:space="0" w:color="auto"/>
        <w:right w:val="none" w:sz="0" w:space="0" w:color="auto"/>
      </w:divBdr>
    </w:div>
    <w:div w:id="1206331107">
      <w:bodyDiv w:val="1"/>
      <w:marLeft w:val="0"/>
      <w:marRight w:val="0"/>
      <w:marTop w:val="0"/>
      <w:marBottom w:val="0"/>
      <w:divBdr>
        <w:top w:val="none" w:sz="0" w:space="0" w:color="auto"/>
        <w:left w:val="none" w:sz="0" w:space="0" w:color="auto"/>
        <w:bottom w:val="none" w:sz="0" w:space="0" w:color="auto"/>
        <w:right w:val="none" w:sz="0" w:space="0" w:color="auto"/>
      </w:divBdr>
    </w:div>
    <w:div w:id="1223255420">
      <w:bodyDiv w:val="1"/>
      <w:marLeft w:val="0"/>
      <w:marRight w:val="0"/>
      <w:marTop w:val="0"/>
      <w:marBottom w:val="0"/>
      <w:divBdr>
        <w:top w:val="none" w:sz="0" w:space="0" w:color="auto"/>
        <w:left w:val="none" w:sz="0" w:space="0" w:color="auto"/>
        <w:bottom w:val="none" w:sz="0" w:space="0" w:color="auto"/>
        <w:right w:val="none" w:sz="0" w:space="0" w:color="auto"/>
      </w:divBdr>
    </w:div>
    <w:div w:id="1228222699">
      <w:bodyDiv w:val="1"/>
      <w:marLeft w:val="0"/>
      <w:marRight w:val="0"/>
      <w:marTop w:val="0"/>
      <w:marBottom w:val="0"/>
      <w:divBdr>
        <w:top w:val="none" w:sz="0" w:space="0" w:color="auto"/>
        <w:left w:val="none" w:sz="0" w:space="0" w:color="auto"/>
        <w:bottom w:val="none" w:sz="0" w:space="0" w:color="auto"/>
        <w:right w:val="none" w:sz="0" w:space="0" w:color="auto"/>
      </w:divBdr>
    </w:div>
    <w:div w:id="1256940077">
      <w:bodyDiv w:val="1"/>
      <w:marLeft w:val="0"/>
      <w:marRight w:val="0"/>
      <w:marTop w:val="0"/>
      <w:marBottom w:val="0"/>
      <w:divBdr>
        <w:top w:val="none" w:sz="0" w:space="0" w:color="auto"/>
        <w:left w:val="none" w:sz="0" w:space="0" w:color="auto"/>
        <w:bottom w:val="none" w:sz="0" w:space="0" w:color="auto"/>
        <w:right w:val="none" w:sz="0" w:space="0" w:color="auto"/>
      </w:divBdr>
    </w:div>
    <w:div w:id="1293364116">
      <w:bodyDiv w:val="1"/>
      <w:marLeft w:val="0"/>
      <w:marRight w:val="0"/>
      <w:marTop w:val="0"/>
      <w:marBottom w:val="0"/>
      <w:divBdr>
        <w:top w:val="none" w:sz="0" w:space="0" w:color="auto"/>
        <w:left w:val="none" w:sz="0" w:space="0" w:color="auto"/>
        <w:bottom w:val="none" w:sz="0" w:space="0" w:color="auto"/>
        <w:right w:val="none" w:sz="0" w:space="0" w:color="auto"/>
      </w:divBdr>
    </w:div>
    <w:div w:id="1343438016">
      <w:bodyDiv w:val="1"/>
      <w:marLeft w:val="0"/>
      <w:marRight w:val="0"/>
      <w:marTop w:val="0"/>
      <w:marBottom w:val="0"/>
      <w:divBdr>
        <w:top w:val="none" w:sz="0" w:space="0" w:color="auto"/>
        <w:left w:val="none" w:sz="0" w:space="0" w:color="auto"/>
        <w:bottom w:val="none" w:sz="0" w:space="0" w:color="auto"/>
        <w:right w:val="none" w:sz="0" w:space="0" w:color="auto"/>
      </w:divBdr>
    </w:div>
    <w:div w:id="1356810790">
      <w:bodyDiv w:val="1"/>
      <w:marLeft w:val="0"/>
      <w:marRight w:val="0"/>
      <w:marTop w:val="0"/>
      <w:marBottom w:val="0"/>
      <w:divBdr>
        <w:top w:val="none" w:sz="0" w:space="0" w:color="auto"/>
        <w:left w:val="none" w:sz="0" w:space="0" w:color="auto"/>
        <w:bottom w:val="none" w:sz="0" w:space="0" w:color="auto"/>
        <w:right w:val="none" w:sz="0" w:space="0" w:color="auto"/>
      </w:divBdr>
    </w:div>
    <w:div w:id="1370450853">
      <w:bodyDiv w:val="1"/>
      <w:marLeft w:val="0"/>
      <w:marRight w:val="0"/>
      <w:marTop w:val="0"/>
      <w:marBottom w:val="0"/>
      <w:divBdr>
        <w:top w:val="none" w:sz="0" w:space="0" w:color="auto"/>
        <w:left w:val="none" w:sz="0" w:space="0" w:color="auto"/>
        <w:bottom w:val="none" w:sz="0" w:space="0" w:color="auto"/>
        <w:right w:val="none" w:sz="0" w:space="0" w:color="auto"/>
      </w:divBdr>
    </w:div>
    <w:div w:id="1483086821">
      <w:bodyDiv w:val="1"/>
      <w:marLeft w:val="0"/>
      <w:marRight w:val="0"/>
      <w:marTop w:val="0"/>
      <w:marBottom w:val="0"/>
      <w:divBdr>
        <w:top w:val="none" w:sz="0" w:space="0" w:color="auto"/>
        <w:left w:val="none" w:sz="0" w:space="0" w:color="auto"/>
        <w:bottom w:val="none" w:sz="0" w:space="0" w:color="auto"/>
        <w:right w:val="none" w:sz="0" w:space="0" w:color="auto"/>
      </w:divBdr>
    </w:div>
    <w:div w:id="1501852711">
      <w:bodyDiv w:val="1"/>
      <w:marLeft w:val="0"/>
      <w:marRight w:val="0"/>
      <w:marTop w:val="0"/>
      <w:marBottom w:val="0"/>
      <w:divBdr>
        <w:top w:val="none" w:sz="0" w:space="0" w:color="auto"/>
        <w:left w:val="none" w:sz="0" w:space="0" w:color="auto"/>
        <w:bottom w:val="none" w:sz="0" w:space="0" w:color="auto"/>
        <w:right w:val="none" w:sz="0" w:space="0" w:color="auto"/>
      </w:divBdr>
    </w:div>
    <w:div w:id="1534463363">
      <w:bodyDiv w:val="1"/>
      <w:marLeft w:val="0"/>
      <w:marRight w:val="0"/>
      <w:marTop w:val="0"/>
      <w:marBottom w:val="0"/>
      <w:divBdr>
        <w:top w:val="none" w:sz="0" w:space="0" w:color="auto"/>
        <w:left w:val="none" w:sz="0" w:space="0" w:color="auto"/>
        <w:bottom w:val="none" w:sz="0" w:space="0" w:color="auto"/>
        <w:right w:val="none" w:sz="0" w:space="0" w:color="auto"/>
      </w:divBdr>
    </w:div>
    <w:div w:id="1557743986">
      <w:bodyDiv w:val="1"/>
      <w:marLeft w:val="0"/>
      <w:marRight w:val="0"/>
      <w:marTop w:val="0"/>
      <w:marBottom w:val="0"/>
      <w:divBdr>
        <w:top w:val="none" w:sz="0" w:space="0" w:color="auto"/>
        <w:left w:val="none" w:sz="0" w:space="0" w:color="auto"/>
        <w:bottom w:val="none" w:sz="0" w:space="0" w:color="auto"/>
        <w:right w:val="none" w:sz="0" w:space="0" w:color="auto"/>
      </w:divBdr>
    </w:div>
    <w:div w:id="1605529807">
      <w:bodyDiv w:val="1"/>
      <w:marLeft w:val="0"/>
      <w:marRight w:val="0"/>
      <w:marTop w:val="0"/>
      <w:marBottom w:val="0"/>
      <w:divBdr>
        <w:top w:val="none" w:sz="0" w:space="0" w:color="auto"/>
        <w:left w:val="none" w:sz="0" w:space="0" w:color="auto"/>
        <w:bottom w:val="none" w:sz="0" w:space="0" w:color="auto"/>
        <w:right w:val="none" w:sz="0" w:space="0" w:color="auto"/>
      </w:divBdr>
    </w:div>
    <w:div w:id="1615284519">
      <w:bodyDiv w:val="1"/>
      <w:marLeft w:val="0"/>
      <w:marRight w:val="0"/>
      <w:marTop w:val="0"/>
      <w:marBottom w:val="0"/>
      <w:divBdr>
        <w:top w:val="none" w:sz="0" w:space="0" w:color="auto"/>
        <w:left w:val="none" w:sz="0" w:space="0" w:color="auto"/>
        <w:bottom w:val="none" w:sz="0" w:space="0" w:color="auto"/>
        <w:right w:val="none" w:sz="0" w:space="0" w:color="auto"/>
      </w:divBdr>
    </w:div>
    <w:div w:id="1644306819">
      <w:bodyDiv w:val="1"/>
      <w:marLeft w:val="0"/>
      <w:marRight w:val="0"/>
      <w:marTop w:val="0"/>
      <w:marBottom w:val="0"/>
      <w:divBdr>
        <w:top w:val="none" w:sz="0" w:space="0" w:color="auto"/>
        <w:left w:val="none" w:sz="0" w:space="0" w:color="auto"/>
        <w:bottom w:val="none" w:sz="0" w:space="0" w:color="auto"/>
        <w:right w:val="none" w:sz="0" w:space="0" w:color="auto"/>
      </w:divBdr>
    </w:div>
    <w:div w:id="1672830218">
      <w:bodyDiv w:val="1"/>
      <w:marLeft w:val="0"/>
      <w:marRight w:val="0"/>
      <w:marTop w:val="0"/>
      <w:marBottom w:val="0"/>
      <w:divBdr>
        <w:top w:val="none" w:sz="0" w:space="0" w:color="auto"/>
        <w:left w:val="none" w:sz="0" w:space="0" w:color="auto"/>
        <w:bottom w:val="none" w:sz="0" w:space="0" w:color="auto"/>
        <w:right w:val="none" w:sz="0" w:space="0" w:color="auto"/>
      </w:divBdr>
    </w:div>
    <w:div w:id="1676834577">
      <w:bodyDiv w:val="1"/>
      <w:marLeft w:val="0"/>
      <w:marRight w:val="0"/>
      <w:marTop w:val="0"/>
      <w:marBottom w:val="0"/>
      <w:divBdr>
        <w:top w:val="none" w:sz="0" w:space="0" w:color="auto"/>
        <w:left w:val="none" w:sz="0" w:space="0" w:color="auto"/>
        <w:bottom w:val="none" w:sz="0" w:space="0" w:color="auto"/>
        <w:right w:val="none" w:sz="0" w:space="0" w:color="auto"/>
      </w:divBdr>
    </w:div>
    <w:div w:id="1695571773">
      <w:bodyDiv w:val="1"/>
      <w:marLeft w:val="0"/>
      <w:marRight w:val="0"/>
      <w:marTop w:val="0"/>
      <w:marBottom w:val="0"/>
      <w:divBdr>
        <w:top w:val="none" w:sz="0" w:space="0" w:color="auto"/>
        <w:left w:val="none" w:sz="0" w:space="0" w:color="auto"/>
        <w:bottom w:val="none" w:sz="0" w:space="0" w:color="auto"/>
        <w:right w:val="none" w:sz="0" w:space="0" w:color="auto"/>
      </w:divBdr>
    </w:div>
    <w:div w:id="1705788860">
      <w:bodyDiv w:val="1"/>
      <w:marLeft w:val="0"/>
      <w:marRight w:val="0"/>
      <w:marTop w:val="0"/>
      <w:marBottom w:val="0"/>
      <w:divBdr>
        <w:top w:val="none" w:sz="0" w:space="0" w:color="auto"/>
        <w:left w:val="none" w:sz="0" w:space="0" w:color="auto"/>
        <w:bottom w:val="none" w:sz="0" w:space="0" w:color="auto"/>
        <w:right w:val="none" w:sz="0" w:space="0" w:color="auto"/>
      </w:divBdr>
    </w:div>
    <w:div w:id="1759322673">
      <w:bodyDiv w:val="1"/>
      <w:marLeft w:val="0"/>
      <w:marRight w:val="0"/>
      <w:marTop w:val="0"/>
      <w:marBottom w:val="0"/>
      <w:divBdr>
        <w:top w:val="none" w:sz="0" w:space="0" w:color="auto"/>
        <w:left w:val="none" w:sz="0" w:space="0" w:color="auto"/>
        <w:bottom w:val="none" w:sz="0" w:space="0" w:color="auto"/>
        <w:right w:val="none" w:sz="0" w:space="0" w:color="auto"/>
      </w:divBdr>
    </w:div>
    <w:div w:id="1806392411">
      <w:bodyDiv w:val="1"/>
      <w:marLeft w:val="0"/>
      <w:marRight w:val="0"/>
      <w:marTop w:val="0"/>
      <w:marBottom w:val="0"/>
      <w:divBdr>
        <w:top w:val="none" w:sz="0" w:space="0" w:color="auto"/>
        <w:left w:val="none" w:sz="0" w:space="0" w:color="auto"/>
        <w:bottom w:val="none" w:sz="0" w:space="0" w:color="auto"/>
        <w:right w:val="none" w:sz="0" w:space="0" w:color="auto"/>
      </w:divBdr>
    </w:div>
    <w:div w:id="1874878925">
      <w:bodyDiv w:val="1"/>
      <w:marLeft w:val="0"/>
      <w:marRight w:val="0"/>
      <w:marTop w:val="0"/>
      <w:marBottom w:val="0"/>
      <w:divBdr>
        <w:top w:val="none" w:sz="0" w:space="0" w:color="auto"/>
        <w:left w:val="none" w:sz="0" w:space="0" w:color="auto"/>
        <w:bottom w:val="none" w:sz="0" w:space="0" w:color="auto"/>
        <w:right w:val="none" w:sz="0" w:space="0" w:color="auto"/>
      </w:divBdr>
    </w:div>
    <w:div w:id="1893229204">
      <w:bodyDiv w:val="1"/>
      <w:marLeft w:val="0"/>
      <w:marRight w:val="0"/>
      <w:marTop w:val="0"/>
      <w:marBottom w:val="0"/>
      <w:divBdr>
        <w:top w:val="none" w:sz="0" w:space="0" w:color="auto"/>
        <w:left w:val="none" w:sz="0" w:space="0" w:color="auto"/>
        <w:bottom w:val="none" w:sz="0" w:space="0" w:color="auto"/>
        <w:right w:val="none" w:sz="0" w:space="0" w:color="auto"/>
      </w:divBdr>
    </w:div>
    <w:div w:id="1914005272">
      <w:bodyDiv w:val="1"/>
      <w:marLeft w:val="0"/>
      <w:marRight w:val="0"/>
      <w:marTop w:val="0"/>
      <w:marBottom w:val="0"/>
      <w:divBdr>
        <w:top w:val="none" w:sz="0" w:space="0" w:color="auto"/>
        <w:left w:val="none" w:sz="0" w:space="0" w:color="auto"/>
        <w:bottom w:val="none" w:sz="0" w:space="0" w:color="auto"/>
        <w:right w:val="none" w:sz="0" w:space="0" w:color="auto"/>
      </w:divBdr>
    </w:div>
    <w:div w:id="1919635458">
      <w:bodyDiv w:val="1"/>
      <w:marLeft w:val="0"/>
      <w:marRight w:val="0"/>
      <w:marTop w:val="0"/>
      <w:marBottom w:val="0"/>
      <w:divBdr>
        <w:top w:val="none" w:sz="0" w:space="0" w:color="auto"/>
        <w:left w:val="none" w:sz="0" w:space="0" w:color="auto"/>
        <w:bottom w:val="none" w:sz="0" w:space="0" w:color="auto"/>
        <w:right w:val="none" w:sz="0" w:space="0" w:color="auto"/>
      </w:divBdr>
    </w:div>
    <w:div w:id="1991664966">
      <w:bodyDiv w:val="1"/>
      <w:marLeft w:val="0"/>
      <w:marRight w:val="0"/>
      <w:marTop w:val="0"/>
      <w:marBottom w:val="0"/>
      <w:divBdr>
        <w:top w:val="none" w:sz="0" w:space="0" w:color="auto"/>
        <w:left w:val="none" w:sz="0" w:space="0" w:color="auto"/>
        <w:bottom w:val="none" w:sz="0" w:space="0" w:color="auto"/>
        <w:right w:val="none" w:sz="0" w:space="0" w:color="auto"/>
      </w:divBdr>
    </w:div>
    <w:div w:id="2052880072">
      <w:bodyDiv w:val="1"/>
      <w:marLeft w:val="0"/>
      <w:marRight w:val="0"/>
      <w:marTop w:val="0"/>
      <w:marBottom w:val="0"/>
      <w:divBdr>
        <w:top w:val="none" w:sz="0" w:space="0" w:color="auto"/>
        <w:left w:val="none" w:sz="0" w:space="0" w:color="auto"/>
        <w:bottom w:val="none" w:sz="0" w:space="0" w:color="auto"/>
        <w:right w:val="none" w:sz="0" w:space="0" w:color="auto"/>
      </w:divBdr>
    </w:div>
    <w:div w:id="2124231123">
      <w:bodyDiv w:val="1"/>
      <w:marLeft w:val="0"/>
      <w:marRight w:val="0"/>
      <w:marTop w:val="0"/>
      <w:marBottom w:val="0"/>
      <w:divBdr>
        <w:top w:val="none" w:sz="0" w:space="0" w:color="auto"/>
        <w:left w:val="none" w:sz="0" w:space="0" w:color="auto"/>
        <w:bottom w:val="none" w:sz="0" w:space="0" w:color="auto"/>
        <w:right w:val="none" w:sz="0" w:space="0" w:color="auto"/>
      </w:divBdr>
    </w:div>
    <w:div w:id="2125463645">
      <w:bodyDiv w:val="1"/>
      <w:marLeft w:val="0"/>
      <w:marRight w:val="0"/>
      <w:marTop w:val="0"/>
      <w:marBottom w:val="0"/>
      <w:divBdr>
        <w:top w:val="none" w:sz="0" w:space="0" w:color="auto"/>
        <w:left w:val="none" w:sz="0" w:space="0" w:color="auto"/>
        <w:bottom w:val="none" w:sz="0" w:space="0" w:color="auto"/>
        <w:right w:val="none" w:sz="0" w:space="0" w:color="auto"/>
      </w:divBdr>
    </w:div>
    <w:div w:id="214631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ACF72-E28E-4CE8-9632-757DE52B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7267</Words>
  <Characters>41425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 Дмитриев</dc:creator>
  <cp:lastModifiedBy>Емельяненко Ольга Николаевна</cp:lastModifiedBy>
  <cp:revision>2</cp:revision>
  <cp:lastPrinted>2026-02-26T13:37:00Z</cp:lastPrinted>
  <dcterms:created xsi:type="dcterms:W3CDTF">2026-05-20T14:28:00Z</dcterms:created>
  <dcterms:modified xsi:type="dcterms:W3CDTF">2026-05-20T14:28:00Z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